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5" w:rsidRPr="002B2CE5" w:rsidRDefault="002B2CE5" w:rsidP="002B2CE5">
      <w:pPr>
        <w:spacing w:after="200" w:line="276" w:lineRule="auto"/>
        <w:ind w:left="426"/>
        <w:jc w:val="both"/>
        <w:rPr>
          <w:rFonts w:eastAsiaTheme="minorHAnsi" w:cstheme="minorBidi"/>
          <w:sz w:val="22"/>
          <w:szCs w:val="22"/>
          <w:lang w:eastAsia="en-US"/>
        </w:rPr>
      </w:pPr>
      <w:bookmarkStart w:id="0" w:name="_GoBack"/>
      <w:bookmarkEnd w:id="0"/>
      <w:r w:rsidRPr="002B2CE5">
        <w:rPr>
          <w:rFonts w:eastAsiaTheme="minorHAnsi" w:cstheme="minorBidi"/>
          <w:noProof/>
          <w:sz w:val="22"/>
          <w:szCs w:val="22"/>
        </w:rPr>
        <w:drawing>
          <wp:anchor distT="0" distB="0" distL="114300" distR="114300" simplePos="0" relativeHeight="251659264" behindDoc="0" locked="0" layoutInCell="1" allowOverlap="1" wp14:anchorId="3661D6BF" wp14:editId="6278217F">
            <wp:simplePos x="0" y="0"/>
            <wp:positionH relativeFrom="column">
              <wp:posOffset>-368713</wp:posOffset>
            </wp:positionH>
            <wp:positionV relativeFrom="paragraph">
              <wp:posOffset>-347064</wp:posOffset>
            </wp:positionV>
            <wp:extent cx="1080000" cy="10800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ogo_30x30_modèles_do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p w:rsidR="002B2CE5" w:rsidRPr="002B2CE5" w:rsidRDefault="002B2CE5" w:rsidP="002B2CE5">
      <w:pPr>
        <w:spacing w:after="200" w:line="276" w:lineRule="auto"/>
        <w:ind w:left="426"/>
        <w:jc w:val="both"/>
        <w:rPr>
          <w:rFonts w:eastAsiaTheme="minorHAnsi" w:cstheme="minorBidi"/>
          <w:sz w:val="22"/>
          <w:szCs w:val="22"/>
          <w:lang w:eastAsia="en-US"/>
        </w:rPr>
      </w:pPr>
    </w:p>
    <w:p w:rsidR="002B2CE5" w:rsidRPr="002B2CE5" w:rsidRDefault="002B2CE5" w:rsidP="002B2CE5">
      <w:pPr>
        <w:spacing w:after="200" w:line="276" w:lineRule="auto"/>
        <w:ind w:left="426"/>
        <w:jc w:val="both"/>
        <w:rPr>
          <w:rFonts w:eastAsiaTheme="minorHAnsi" w:cstheme="minorBidi"/>
          <w:sz w:val="22"/>
          <w:szCs w:val="22"/>
          <w:lang w:eastAsia="en-US"/>
        </w:rPr>
      </w:pPr>
    </w:p>
    <w:p w:rsidR="002B2CE5" w:rsidRDefault="002B2CE5" w:rsidP="002B2CE5">
      <w:pPr>
        <w:jc w:val="center"/>
        <w:rPr>
          <w:rFonts w:eastAsiaTheme="minorHAnsi" w:cs="Arial"/>
          <w:b/>
          <w:sz w:val="32"/>
          <w:szCs w:val="32"/>
          <w:lang w:eastAsia="en-US"/>
        </w:rPr>
      </w:pPr>
    </w:p>
    <w:p w:rsidR="002B2CE5" w:rsidRPr="002B2CE5" w:rsidRDefault="002B2CE5" w:rsidP="002B2CE5">
      <w:pPr>
        <w:jc w:val="center"/>
        <w:rPr>
          <w:rFonts w:eastAsiaTheme="minorHAnsi" w:cs="Arial"/>
          <w:b/>
          <w:sz w:val="32"/>
          <w:szCs w:val="32"/>
          <w:lang w:eastAsia="en-US"/>
        </w:rPr>
      </w:pPr>
    </w:p>
    <w:p w:rsidR="002B2CE5" w:rsidRPr="002B2CE5" w:rsidRDefault="002B2CE5" w:rsidP="002B2CE5">
      <w:pPr>
        <w:jc w:val="center"/>
        <w:rPr>
          <w:rFonts w:eastAsiaTheme="minorHAnsi" w:cs="Arial"/>
          <w:b/>
          <w:sz w:val="32"/>
          <w:szCs w:val="32"/>
          <w:lang w:eastAsia="en-US"/>
        </w:rPr>
      </w:pPr>
      <w:r w:rsidRPr="002B2CE5">
        <w:rPr>
          <w:rFonts w:eastAsiaTheme="minorHAnsi" w:cs="Arial"/>
          <w:b/>
          <w:sz w:val="32"/>
          <w:szCs w:val="32"/>
          <w:lang w:eastAsia="en-US"/>
        </w:rPr>
        <w:t>Région Occitanie/Pyrénées-Méditerranée</w:t>
      </w:r>
    </w:p>
    <w:p w:rsidR="002B2CE5" w:rsidRPr="002B2CE5" w:rsidRDefault="002B2CE5" w:rsidP="002B2CE5">
      <w:pPr>
        <w:spacing w:after="200" w:line="276" w:lineRule="auto"/>
        <w:jc w:val="center"/>
        <w:rPr>
          <w:rFonts w:eastAsiaTheme="minorHAnsi" w:cs="Arial"/>
          <w:szCs w:val="20"/>
          <w:lang w:eastAsia="en-US"/>
        </w:rPr>
      </w:pPr>
      <w:r w:rsidRPr="002B2CE5">
        <w:rPr>
          <w:rFonts w:eastAsiaTheme="minorHAnsi" w:cs="Arial"/>
          <w:szCs w:val="20"/>
          <w:lang w:eastAsia="en-US"/>
        </w:rPr>
        <w:t>DGD Fonctionnement et Organisation</w:t>
      </w:r>
    </w:p>
    <w:p w:rsidR="002B2CE5" w:rsidRPr="002B2CE5" w:rsidRDefault="002B2CE5" w:rsidP="002B2CE5">
      <w:pPr>
        <w:spacing w:after="200" w:line="276" w:lineRule="auto"/>
        <w:jc w:val="center"/>
        <w:rPr>
          <w:rFonts w:eastAsiaTheme="minorHAnsi" w:cs="Arial"/>
          <w:szCs w:val="20"/>
          <w:lang w:eastAsia="en-US"/>
        </w:rPr>
      </w:pPr>
    </w:p>
    <w:p w:rsidR="002B2CE5" w:rsidRPr="002B2CE5" w:rsidRDefault="002B2CE5" w:rsidP="002B2CE5">
      <w:pPr>
        <w:spacing w:after="200" w:line="276" w:lineRule="auto"/>
        <w:jc w:val="center"/>
        <w:rPr>
          <w:rFonts w:eastAsiaTheme="minorHAnsi" w:cstheme="minorBidi"/>
          <w:b/>
          <w:sz w:val="22"/>
          <w:szCs w:val="22"/>
          <w:lang w:eastAsia="en-US"/>
        </w:rPr>
      </w:pPr>
      <w:r w:rsidRPr="002B2CE5">
        <w:rPr>
          <w:rFonts w:eastAsiaTheme="minorHAnsi" w:cs="Arial"/>
          <w:b/>
          <w:sz w:val="22"/>
          <w:szCs w:val="22"/>
          <w:lang w:eastAsia="en-US"/>
        </w:rPr>
        <w:t>Direction de la Qualité de Vie au Travail et de la Formation</w:t>
      </w:r>
    </w:p>
    <w:p w:rsidR="002B2CE5" w:rsidRPr="002B2CE5" w:rsidRDefault="002B2CE5" w:rsidP="002B2CE5">
      <w:pPr>
        <w:spacing w:after="200" w:line="276" w:lineRule="auto"/>
        <w:ind w:left="426"/>
        <w:jc w:val="both"/>
        <w:rPr>
          <w:rFonts w:eastAsiaTheme="minorHAnsi" w:cstheme="minorBidi"/>
          <w:sz w:val="22"/>
          <w:szCs w:val="22"/>
          <w:lang w:eastAsia="en-US"/>
        </w:rPr>
      </w:pPr>
    </w:p>
    <w:p w:rsidR="002B2CE5" w:rsidRPr="002B2CE5" w:rsidRDefault="002B2CE5" w:rsidP="002B2CE5">
      <w:pPr>
        <w:spacing w:after="200" w:line="276" w:lineRule="auto"/>
        <w:ind w:left="426"/>
        <w:jc w:val="both"/>
        <w:rPr>
          <w:rFonts w:eastAsiaTheme="minorHAnsi" w:cstheme="minorBidi"/>
          <w:sz w:val="22"/>
          <w:szCs w:val="22"/>
          <w:lang w:eastAsia="en-US"/>
        </w:rPr>
      </w:pPr>
    </w:p>
    <w:p w:rsidR="002B2CE5" w:rsidRPr="002B2CE5" w:rsidRDefault="002B2CE5" w:rsidP="002B2CE5">
      <w:pPr>
        <w:spacing w:after="200" w:line="276" w:lineRule="auto"/>
        <w:ind w:left="426"/>
        <w:jc w:val="both"/>
        <w:rPr>
          <w:rFonts w:eastAsiaTheme="minorHAnsi" w:cstheme="minorBidi"/>
          <w:sz w:val="22"/>
          <w:szCs w:val="22"/>
          <w:lang w:eastAsia="en-US"/>
        </w:rPr>
      </w:pPr>
    </w:p>
    <w:p w:rsidR="002B2CE5" w:rsidRPr="002B2CE5" w:rsidRDefault="002B2CE5" w:rsidP="002B2CE5">
      <w:pPr>
        <w:spacing w:after="200" w:line="276" w:lineRule="auto"/>
        <w:ind w:left="426"/>
        <w:jc w:val="both"/>
        <w:rPr>
          <w:rFonts w:eastAsiaTheme="minorHAnsi" w:cstheme="minorBidi"/>
          <w:sz w:val="22"/>
          <w:szCs w:val="22"/>
          <w:lang w:eastAsia="en-US"/>
        </w:rPr>
      </w:pPr>
    </w:p>
    <w:p w:rsidR="002B2CE5" w:rsidRPr="002B2CE5" w:rsidRDefault="002B2CE5" w:rsidP="002B2CE5">
      <w:pPr>
        <w:spacing w:after="200" w:line="276" w:lineRule="auto"/>
        <w:ind w:left="426"/>
        <w:jc w:val="both"/>
        <w:rPr>
          <w:rFonts w:eastAsiaTheme="minorHAnsi" w:cstheme="minorBidi"/>
          <w:sz w:val="22"/>
          <w:szCs w:val="22"/>
          <w:lang w:eastAsia="en-US"/>
        </w:rPr>
      </w:pPr>
    </w:p>
    <w:p w:rsidR="002B2CE5" w:rsidRPr="002B2CE5" w:rsidRDefault="002B2CE5" w:rsidP="002B2CE5">
      <w:pPr>
        <w:spacing w:after="120" w:line="276" w:lineRule="auto"/>
        <w:ind w:left="425"/>
        <w:jc w:val="center"/>
        <w:rPr>
          <w:rFonts w:eastAsiaTheme="minorHAnsi" w:cs="Arial"/>
          <w:b/>
          <w:color w:val="548DD4" w:themeColor="text2" w:themeTint="99"/>
          <w:sz w:val="36"/>
          <w:szCs w:val="36"/>
          <w:lang w:eastAsia="en-US"/>
        </w:rPr>
      </w:pPr>
      <w:r w:rsidRPr="00C233D0">
        <w:rPr>
          <w:rFonts w:eastAsiaTheme="minorHAnsi" w:cs="Arial"/>
          <w:b/>
          <w:color w:val="548DD4" w:themeColor="text2" w:themeTint="99"/>
          <w:sz w:val="36"/>
          <w:szCs w:val="36"/>
          <w:lang w:eastAsia="en-US"/>
        </w:rPr>
        <w:t>Règlement relatif aux modalités d’organisation du télétravail pour les agents régionaux des services généraux de la Ré</w:t>
      </w:r>
      <w:r w:rsidR="00C233D0">
        <w:rPr>
          <w:rFonts w:eastAsiaTheme="minorHAnsi" w:cs="Arial"/>
          <w:b/>
          <w:color w:val="548DD4" w:themeColor="text2" w:themeTint="99"/>
          <w:sz w:val="36"/>
          <w:szCs w:val="36"/>
          <w:lang w:eastAsia="en-US"/>
        </w:rPr>
        <w:t>gion Occitanie</w:t>
      </w:r>
      <w:r w:rsidRPr="00C233D0">
        <w:rPr>
          <w:rFonts w:eastAsiaTheme="minorHAnsi" w:cs="Arial"/>
          <w:b/>
          <w:color w:val="548DD4" w:themeColor="text2" w:themeTint="99"/>
          <w:sz w:val="36"/>
          <w:szCs w:val="36"/>
          <w:lang w:eastAsia="en-US"/>
        </w:rPr>
        <w:t>/Pyrénées Méditerranée</w:t>
      </w:r>
    </w:p>
    <w:p w:rsidR="002B2CE5" w:rsidRPr="002B2CE5" w:rsidRDefault="002B2CE5" w:rsidP="002B2CE5">
      <w:pPr>
        <w:spacing w:after="200" w:line="276" w:lineRule="auto"/>
        <w:ind w:left="426"/>
        <w:jc w:val="both"/>
        <w:rPr>
          <w:rFonts w:eastAsiaTheme="minorHAnsi" w:cstheme="minorBidi"/>
          <w:sz w:val="22"/>
          <w:szCs w:val="22"/>
          <w:lang w:eastAsia="en-US"/>
        </w:rPr>
      </w:pPr>
    </w:p>
    <w:p w:rsidR="002B2CE5" w:rsidRPr="002B2CE5" w:rsidRDefault="002B2CE5" w:rsidP="002B2CE5">
      <w:pPr>
        <w:spacing w:after="200" w:line="276" w:lineRule="auto"/>
        <w:ind w:left="426"/>
        <w:jc w:val="both"/>
        <w:rPr>
          <w:rFonts w:eastAsiaTheme="minorHAnsi" w:cstheme="minorBidi"/>
          <w:sz w:val="22"/>
          <w:szCs w:val="22"/>
          <w:lang w:eastAsia="en-US"/>
        </w:rPr>
      </w:pPr>
      <w:r w:rsidRPr="002B2CE5">
        <w:rPr>
          <w:rFonts w:eastAsiaTheme="minorHAnsi" w:cstheme="minorBidi"/>
          <w:sz w:val="22"/>
          <w:szCs w:val="22"/>
          <w:lang w:eastAsia="en-US"/>
        </w:rPr>
        <w:tab/>
      </w:r>
    </w:p>
    <w:p w:rsidR="002B2CE5" w:rsidRPr="002B2CE5" w:rsidRDefault="002B2CE5" w:rsidP="002B2CE5">
      <w:pPr>
        <w:spacing w:after="200" w:line="276" w:lineRule="auto"/>
        <w:ind w:left="426"/>
        <w:jc w:val="both"/>
        <w:rPr>
          <w:rFonts w:eastAsiaTheme="minorHAnsi" w:cstheme="minorBidi"/>
          <w:sz w:val="22"/>
          <w:szCs w:val="22"/>
          <w:lang w:eastAsia="en-US"/>
        </w:rPr>
      </w:pPr>
    </w:p>
    <w:p w:rsidR="002B2CE5" w:rsidRPr="002B2CE5" w:rsidRDefault="002B2CE5" w:rsidP="002B2CE5">
      <w:pPr>
        <w:spacing w:after="200" w:line="276" w:lineRule="auto"/>
        <w:ind w:left="426"/>
        <w:jc w:val="both"/>
        <w:rPr>
          <w:rFonts w:eastAsiaTheme="minorHAnsi" w:cstheme="minorBidi"/>
          <w:sz w:val="22"/>
          <w:szCs w:val="22"/>
          <w:lang w:eastAsia="en-US"/>
        </w:rPr>
      </w:pPr>
    </w:p>
    <w:p w:rsidR="002B2CE5" w:rsidRDefault="002B2CE5" w:rsidP="002B2CE5">
      <w:pPr>
        <w:spacing w:after="200" w:line="276" w:lineRule="auto"/>
        <w:ind w:left="426"/>
        <w:jc w:val="both"/>
        <w:rPr>
          <w:rFonts w:eastAsiaTheme="minorHAnsi" w:cstheme="minorBidi"/>
          <w:sz w:val="22"/>
          <w:szCs w:val="22"/>
          <w:lang w:eastAsia="en-US"/>
        </w:rPr>
      </w:pPr>
    </w:p>
    <w:p w:rsidR="00D53B2A" w:rsidRDefault="00D53B2A" w:rsidP="002B2CE5">
      <w:pPr>
        <w:spacing w:after="200" w:line="276" w:lineRule="auto"/>
        <w:ind w:left="426"/>
        <w:jc w:val="both"/>
        <w:rPr>
          <w:rFonts w:eastAsiaTheme="minorHAnsi" w:cstheme="minorBidi"/>
          <w:sz w:val="22"/>
          <w:szCs w:val="22"/>
          <w:lang w:eastAsia="en-US"/>
        </w:rPr>
      </w:pPr>
    </w:p>
    <w:p w:rsidR="00D53B2A" w:rsidRDefault="00D53B2A" w:rsidP="002B2CE5">
      <w:pPr>
        <w:spacing w:after="200" w:line="276" w:lineRule="auto"/>
        <w:ind w:left="426"/>
        <w:jc w:val="both"/>
        <w:rPr>
          <w:rFonts w:eastAsiaTheme="minorHAnsi" w:cstheme="minorBidi"/>
          <w:sz w:val="22"/>
          <w:szCs w:val="22"/>
          <w:lang w:eastAsia="en-US"/>
        </w:rPr>
      </w:pPr>
    </w:p>
    <w:p w:rsidR="00D53B2A" w:rsidRDefault="00D53B2A" w:rsidP="002B2CE5">
      <w:pPr>
        <w:spacing w:after="200" w:line="276" w:lineRule="auto"/>
        <w:ind w:left="426"/>
        <w:jc w:val="both"/>
        <w:rPr>
          <w:rFonts w:eastAsiaTheme="minorHAnsi" w:cstheme="minorBidi"/>
          <w:sz w:val="22"/>
          <w:szCs w:val="22"/>
          <w:lang w:eastAsia="en-US"/>
        </w:rPr>
      </w:pPr>
    </w:p>
    <w:p w:rsidR="00E3740C" w:rsidRDefault="00E3740C" w:rsidP="002B2CE5">
      <w:pPr>
        <w:spacing w:after="200" w:line="276" w:lineRule="auto"/>
        <w:ind w:left="426"/>
        <w:jc w:val="both"/>
        <w:rPr>
          <w:rFonts w:eastAsiaTheme="minorHAnsi" w:cstheme="minorBidi"/>
          <w:sz w:val="22"/>
          <w:szCs w:val="22"/>
          <w:lang w:eastAsia="en-US"/>
        </w:rPr>
      </w:pPr>
    </w:p>
    <w:p w:rsidR="00D53B2A" w:rsidRPr="002B2CE5" w:rsidRDefault="00D53B2A" w:rsidP="002B2CE5">
      <w:pPr>
        <w:spacing w:after="200" w:line="276" w:lineRule="auto"/>
        <w:ind w:left="426"/>
        <w:jc w:val="both"/>
        <w:rPr>
          <w:rFonts w:eastAsiaTheme="minorHAnsi" w:cstheme="minorBidi"/>
          <w:sz w:val="22"/>
          <w:szCs w:val="22"/>
          <w:lang w:eastAsia="en-US"/>
        </w:rPr>
      </w:pPr>
    </w:p>
    <w:p w:rsidR="00631FF9" w:rsidRPr="00760356" w:rsidRDefault="00631FF9" w:rsidP="00036DF3">
      <w:pPr>
        <w:pStyle w:val="Paragraphedeliste"/>
        <w:numPr>
          <w:ilvl w:val="0"/>
          <w:numId w:val="9"/>
        </w:numPr>
        <w:autoSpaceDE w:val="0"/>
        <w:autoSpaceDN w:val="0"/>
        <w:adjustRightInd w:val="0"/>
        <w:jc w:val="both"/>
        <w:rPr>
          <w:rFonts w:ascii="Verdana" w:hAnsi="Verdana"/>
          <w:b/>
          <w:bCs/>
          <w:color w:val="548DD4" w:themeColor="text2" w:themeTint="99"/>
          <w:sz w:val="26"/>
          <w:szCs w:val="26"/>
          <w:u w:val="single"/>
        </w:rPr>
      </w:pPr>
      <w:r w:rsidRPr="00760356">
        <w:rPr>
          <w:rFonts w:ascii="Verdana" w:hAnsi="Verdana"/>
          <w:b/>
          <w:bCs/>
          <w:color w:val="548DD4" w:themeColor="text2" w:themeTint="99"/>
          <w:sz w:val="26"/>
          <w:szCs w:val="26"/>
          <w:u w:val="single"/>
        </w:rPr>
        <w:lastRenderedPageBreak/>
        <w:t>Définition</w:t>
      </w:r>
      <w:r w:rsidR="0027586C" w:rsidRPr="00760356">
        <w:rPr>
          <w:rFonts w:ascii="Verdana" w:hAnsi="Verdana"/>
          <w:b/>
          <w:bCs/>
          <w:color w:val="548DD4" w:themeColor="text2" w:themeTint="99"/>
          <w:sz w:val="26"/>
          <w:szCs w:val="26"/>
          <w:u w:val="single"/>
        </w:rPr>
        <w:t xml:space="preserve"> du télétravail</w:t>
      </w:r>
    </w:p>
    <w:p w:rsidR="00631FF9" w:rsidRPr="001F6DED" w:rsidRDefault="00631FF9" w:rsidP="00C73B23">
      <w:pPr>
        <w:autoSpaceDE w:val="0"/>
        <w:autoSpaceDN w:val="0"/>
        <w:adjustRightInd w:val="0"/>
        <w:jc w:val="both"/>
        <w:rPr>
          <w:b/>
          <w:bCs/>
          <w:szCs w:val="20"/>
        </w:rPr>
      </w:pPr>
    </w:p>
    <w:p w:rsidR="00631FF9" w:rsidRPr="001F6DED" w:rsidRDefault="00631FF9" w:rsidP="00631FF9">
      <w:pPr>
        <w:autoSpaceDE w:val="0"/>
        <w:autoSpaceDN w:val="0"/>
        <w:adjustRightInd w:val="0"/>
        <w:jc w:val="both"/>
        <w:rPr>
          <w:bCs/>
          <w:szCs w:val="20"/>
        </w:rPr>
      </w:pPr>
      <w:r w:rsidRPr="001F6DED">
        <w:rPr>
          <w:bCs/>
          <w:szCs w:val="20"/>
        </w:rPr>
        <w:t xml:space="preserve">Le télétravail est </w:t>
      </w:r>
      <w:r w:rsidR="00A158E1" w:rsidRPr="001F6DED">
        <w:rPr>
          <w:bCs/>
          <w:szCs w:val="20"/>
        </w:rPr>
        <w:t>défini, selon le décret n° 2016-151</w:t>
      </w:r>
      <w:r w:rsidR="00696796" w:rsidRPr="001F6DED">
        <w:rPr>
          <w:bCs/>
          <w:szCs w:val="20"/>
        </w:rPr>
        <w:t xml:space="preserve"> du 11 février 2016</w:t>
      </w:r>
      <w:r w:rsidR="00A158E1" w:rsidRPr="001F6DED">
        <w:rPr>
          <w:bCs/>
          <w:szCs w:val="20"/>
        </w:rPr>
        <w:t xml:space="preserve">, comme toute </w:t>
      </w:r>
      <w:r w:rsidRPr="001F6DED">
        <w:rPr>
          <w:bCs/>
          <w:szCs w:val="20"/>
        </w:rPr>
        <w:t>forme d’organisation du travail</w:t>
      </w:r>
      <w:r w:rsidR="00A158E1" w:rsidRPr="001F6DED">
        <w:rPr>
          <w:bCs/>
          <w:szCs w:val="20"/>
        </w:rPr>
        <w:t xml:space="preserve"> dans lesquelles les fonctions qui auraient pu être exercées par un agent dans les locaux de son employeur sont réalisées hors de ces locaux de façon régulière et volontaire en utilisant les technologies de l’information et de la communication.</w:t>
      </w:r>
    </w:p>
    <w:p w:rsidR="00A158E1" w:rsidRDefault="00A158E1" w:rsidP="00631FF9">
      <w:pPr>
        <w:autoSpaceDE w:val="0"/>
        <w:autoSpaceDN w:val="0"/>
        <w:adjustRightInd w:val="0"/>
        <w:jc w:val="both"/>
        <w:rPr>
          <w:bCs/>
          <w:szCs w:val="20"/>
        </w:rPr>
      </w:pPr>
    </w:p>
    <w:p w:rsidR="003279EB" w:rsidRPr="001F6DED" w:rsidRDefault="003279EB" w:rsidP="00631FF9">
      <w:pPr>
        <w:autoSpaceDE w:val="0"/>
        <w:autoSpaceDN w:val="0"/>
        <w:adjustRightInd w:val="0"/>
        <w:jc w:val="both"/>
        <w:rPr>
          <w:bCs/>
          <w:szCs w:val="20"/>
        </w:rPr>
      </w:pPr>
    </w:p>
    <w:p w:rsidR="00A158E1" w:rsidRPr="00760356" w:rsidRDefault="00A158E1" w:rsidP="00036DF3">
      <w:pPr>
        <w:pStyle w:val="Paragraphedeliste"/>
        <w:numPr>
          <w:ilvl w:val="0"/>
          <w:numId w:val="9"/>
        </w:numPr>
        <w:autoSpaceDE w:val="0"/>
        <w:autoSpaceDN w:val="0"/>
        <w:adjustRightInd w:val="0"/>
        <w:jc w:val="both"/>
        <w:rPr>
          <w:rFonts w:ascii="Verdana" w:hAnsi="Verdana"/>
          <w:b/>
          <w:bCs/>
          <w:color w:val="548DD4" w:themeColor="text2" w:themeTint="99"/>
          <w:sz w:val="26"/>
          <w:szCs w:val="26"/>
          <w:u w:val="single"/>
        </w:rPr>
      </w:pPr>
      <w:r w:rsidRPr="00760356">
        <w:rPr>
          <w:rFonts w:ascii="Verdana" w:hAnsi="Verdana"/>
          <w:b/>
          <w:bCs/>
          <w:color w:val="548DD4" w:themeColor="text2" w:themeTint="99"/>
          <w:sz w:val="26"/>
          <w:szCs w:val="26"/>
          <w:u w:val="single"/>
        </w:rPr>
        <w:t>Enjeux du télétravail</w:t>
      </w:r>
    </w:p>
    <w:p w:rsidR="00A158E1" w:rsidRPr="001F6DED" w:rsidRDefault="00A158E1" w:rsidP="00631FF9">
      <w:pPr>
        <w:autoSpaceDE w:val="0"/>
        <w:autoSpaceDN w:val="0"/>
        <w:adjustRightInd w:val="0"/>
        <w:jc w:val="both"/>
        <w:rPr>
          <w:b/>
          <w:bCs/>
          <w:szCs w:val="20"/>
        </w:rPr>
      </w:pPr>
    </w:p>
    <w:p w:rsidR="00A158E1" w:rsidRPr="001F6DED" w:rsidRDefault="00A158E1" w:rsidP="00A158E1">
      <w:pPr>
        <w:pStyle w:val="Paragraphedeliste"/>
        <w:numPr>
          <w:ilvl w:val="0"/>
          <w:numId w:val="5"/>
        </w:numPr>
        <w:autoSpaceDE w:val="0"/>
        <w:autoSpaceDN w:val="0"/>
        <w:adjustRightInd w:val="0"/>
        <w:jc w:val="both"/>
        <w:rPr>
          <w:rFonts w:ascii="Verdana" w:eastAsia="Times New Roman" w:hAnsi="Verdana"/>
          <w:bCs/>
          <w:sz w:val="20"/>
          <w:szCs w:val="20"/>
        </w:rPr>
      </w:pPr>
      <w:r w:rsidRPr="001F6DED">
        <w:rPr>
          <w:rFonts w:ascii="Verdana" w:hAnsi="Verdana"/>
          <w:bCs/>
          <w:sz w:val="20"/>
          <w:szCs w:val="20"/>
        </w:rPr>
        <w:t xml:space="preserve">Environnemental : le télétravail réduit les trajets et donc l’émission de gaz à effet de serre. À </w:t>
      </w:r>
      <w:r w:rsidRPr="001F6DED">
        <w:rPr>
          <w:rFonts w:ascii="Verdana" w:eastAsia="Times New Roman" w:hAnsi="Verdana"/>
          <w:bCs/>
          <w:sz w:val="20"/>
          <w:szCs w:val="20"/>
        </w:rPr>
        <w:t>ce titre, il partici</w:t>
      </w:r>
      <w:r w:rsidR="00760356">
        <w:rPr>
          <w:rFonts w:ascii="Verdana" w:eastAsia="Times New Roman" w:hAnsi="Verdana"/>
          <w:bCs/>
          <w:sz w:val="20"/>
          <w:szCs w:val="20"/>
        </w:rPr>
        <w:t>pe aux enjeux de l’éco-mobilité.</w:t>
      </w:r>
    </w:p>
    <w:p w:rsidR="00A158E1" w:rsidRPr="001F6DED" w:rsidRDefault="00A158E1" w:rsidP="00A158E1">
      <w:pPr>
        <w:pStyle w:val="Paragraphedeliste"/>
        <w:numPr>
          <w:ilvl w:val="0"/>
          <w:numId w:val="5"/>
        </w:numPr>
        <w:autoSpaceDE w:val="0"/>
        <w:autoSpaceDN w:val="0"/>
        <w:adjustRightInd w:val="0"/>
        <w:jc w:val="both"/>
        <w:rPr>
          <w:rFonts w:ascii="Verdana" w:eastAsia="Times New Roman" w:hAnsi="Verdana"/>
          <w:bCs/>
          <w:sz w:val="20"/>
          <w:szCs w:val="20"/>
        </w:rPr>
      </w:pPr>
      <w:r w:rsidRPr="001F6DED">
        <w:rPr>
          <w:rFonts w:ascii="Verdana" w:hAnsi="Verdana"/>
          <w:bCs/>
          <w:sz w:val="20"/>
          <w:szCs w:val="20"/>
        </w:rPr>
        <w:t>Amélioration des conditions de travail </w:t>
      </w:r>
      <w:r w:rsidR="0027586C" w:rsidRPr="001F6DED">
        <w:rPr>
          <w:rFonts w:ascii="Verdana" w:hAnsi="Verdana"/>
          <w:bCs/>
          <w:sz w:val="20"/>
          <w:szCs w:val="20"/>
        </w:rPr>
        <w:t xml:space="preserve">des </w:t>
      </w:r>
      <w:r w:rsidR="00F12D4A" w:rsidRPr="001F6DED">
        <w:rPr>
          <w:rFonts w:ascii="Verdana" w:hAnsi="Verdana"/>
          <w:bCs/>
          <w:sz w:val="20"/>
          <w:szCs w:val="20"/>
        </w:rPr>
        <w:t xml:space="preserve">agents et de leur équilibre vie personnelle/vie professionnelle </w:t>
      </w:r>
      <w:r w:rsidRPr="001F6DED">
        <w:rPr>
          <w:rFonts w:ascii="Verdana" w:hAnsi="Verdana"/>
          <w:bCs/>
          <w:sz w:val="20"/>
          <w:szCs w:val="20"/>
        </w:rPr>
        <w:t>:</w:t>
      </w:r>
      <w:r w:rsidRPr="001F6DED">
        <w:rPr>
          <w:rFonts w:ascii="Verdana" w:eastAsia="Times New Roman" w:hAnsi="Verdana"/>
          <w:bCs/>
          <w:sz w:val="20"/>
          <w:szCs w:val="20"/>
        </w:rPr>
        <w:t xml:space="preserve"> </w:t>
      </w:r>
      <w:r w:rsidR="00F12D4A" w:rsidRPr="001F6DED">
        <w:rPr>
          <w:rFonts w:ascii="Verdana" w:eastAsia="Times New Roman" w:hAnsi="Verdana"/>
          <w:bCs/>
          <w:sz w:val="20"/>
          <w:szCs w:val="20"/>
        </w:rPr>
        <w:t xml:space="preserve">la réduction des trajets, un environnement plus calme, </w:t>
      </w:r>
      <w:r w:rsidRPr="001F6DED">
        <w:rPr>
          <w:rFonts w:ascii="Verdana" w:eastAsia="Times New Roman" w:hAnsi="Verdana"/>
          <w:bCs/>
          <w:sz w:val="20"/>
          <w:szCs w:val="20"/>
        </w:rPr>
        <w:t>permet</w:t>
      </w:r>
      <w:r w:rsidR="00F12D4A" w:rsidRPr="001F6DED">
        <w:rPr>
          <w:rFonts w:ascii="Verdana" w:eastAsia="Times New Roman" w:hAnsi="Verdana"/>
          <w:bCs/>
          <w:sz w:val="20"/>
          <w:szCs w:val="20"/>
        </w:rPr>
        <w:t>tent</w:t>
      </w:r>
      <w:r w:rsidRPr="001F6DED">
        <w:rPr>
          <w:rFonts w:ascii="Verdana" w:eastAsia="Times New Roman" w:hAnsi="Verdana"/>
          <w:bCs/>
          <w:sz w:val="20"/>
          <w:szCs w:val="20"/>
        </w:rPr>
        <w:t xml:space="preserve"> de limiter la fatigue </w:t>
      </w:r>
      <w:r w:rsidR="00F12D4A" w:rsidRPr="001F6DED">
        <w:rPr>
          <w:rFonts w:ascii="Verdana" w:eastAsia="Times New Roman" w:hAnsi="Verdana"/>
          <w:bCs/>
          <w:sz w:val="20"/>
          <w:szCs w:val="20"/>
        </w:rPr>
        <w:t xml:space="preserve">ainsi que </w:t>
      </w:r>
      <w:r w:rsidRPr="001F6DED">
        <w:rPr>
          <w:rFonts w:ascii="Verdana" w:eastAsia="Times New Roman" w:hAnsi="Verdana"/>
          <w:bCs/>
          <w:sz w:val="20"/>
          <w:szCs w:val="20"/>
        </w:rPr>
        <w:t>les risques inhérents aux déplacements.</w:t>
      </w:r>
      <w:r w:rsidRPr="001F6DED">
        <w:rPr>
          <w:rFonts w:ascii="Verdana" w:hAnsi="Verdana"/>
          <w:bCs/>
          <w:sz w:val="20"/>
          <w:szCs w:val="20"/>
        </w:rPr>
        <w:t xml:space="preserve"> </w:t>
      </w:r>
      <w:r w:rsidR="00F12D4A" w:rsidRPr="001F6DED">
        <w:rPr>
          <w:rFonts w:ascii="Verdana" w:hAnsi="Verdana"/>
          <w:bCs/>
          <w:sz w:val="20"/>
          <w:szCs w:val="20"/>
        </w:rPr>
        <w:t>Le télétravail</w:t>
      </w:r>
      <w:r w:rsidRPr="001F6DED">
        <w:rPr>
          <w:rFonts w:ascii="Verdana" w:hAnsi="Verdana"/>
          <w:bCs/>
          <w:sz w:val="20"/>
          <w:szCs w:val="20"/>
        </w:rPr>
        <w:t xml:space="preserve"> </w:t>
      </w:r>
      <w:r w:rsidRPr="001F6DED">
        <w:rPr>
          <w:rFonts w:ascii="Verdana" w:eastAsia="Times New Roman" w:hAnsi="Verdana"/>
          <w:bCs/>
          <w:sz w:val="20"/>
          <w:szCs w:val="20"/>
        </w:rPr>
        <w:t xml:space="preserve">favorise </w:t>
      </w:r>
      <w:r w:rsidR="00F12D4A" w:rsidRPr="001F6DED">
        <w:rPr>
          <w:rFonts w:ascii="Verdana" w:eastAsia="Times New Roman" w:hAnsi="Verdana"/>
          <w:bCs/>
          <w:sz w:val="20"/>
          <w:szCs w:val="20"/>
        </w:rPr>
        <w:t xml:space="preserve">également </w:t>
      </w:r>
      <w:r w:rsidRPr="001F6DED">
        <w:rPr>
          <w:rFonts w:ascii="Verdana" w:eastAsia="Times New Roman" w:hAnsi="Verdana"/>
          <w:bCs/>
          <w:sz w:val="20"/>
          <w:szCs w:val="20"/>
        </w:rPr>
        <w:t>l’amélioration des conditions de vie pour les personnes en situation de handicap</w:t>
      </w:r>
      <w:r w:rsidR="00760356">
        <w:rPr>
          <w:rFonts w:ascii="Verdana" w:eastAsia="Times New Roman" w:hAnsi="Verdana"/>
          <w:bCs/>
          <w:sz w:val="20"/>
          <w:szCs w:val="20"/>
        </w:rPr>
        <w:t>.</w:t>
      </w:r>
    </w:p>
    <w:p w:rsidR="00A158E1" w:rsidRPr="00036DF3" w:rsidRDefault="00A158E1" w:rsidP="00A158E1">
      <w:pPr>
        <w:pStyle w:val="Paragraphedeliste"/>
        <w:numPr>
          <w:ilvl w:val="0"/>
          <w:numId w:val="5"/>
        </w:numPr>
        <w:autoSpaceDE w:val="0"/>
        <w:autoSpaceDN w:val="0"/>
        <w:adjustRightInd w:val="0"/>
        <w:jc w:val="both"/>
        <w:rPr>
          <w:rFonts w:ascii="Verdana" w:hAnsi="Verdana"/>
          <w:bCs/>
          <w:sz w:val="20"/>
          <w:szCs w:val="20"/>
        </w:rPr>
      </w:pPr>
      <w:r w:rsidRPr="001F6DED">
        <w:rPr>
          <w:rFonts w:ascii="Verdana" w:hAnsi="Verdana"/>
          <w:bCs/>
          <w:sz w:val="20"/>
          <w:szCs w:val="20"/>
        </w:rPr>
        <w:t xml:space="preserve">Évolution de la culture managériale : le télétravail peut concourir à la mise en </w:t>
      </w:r>
      <w:r w:rsidR="0027586C" w:rsidRPr="001F6DED">
        <w:rPr>
          <w:rFonts w:ascii="Verdana" w:hAnsi="Verdana"/>
          <w:bCs/>
          <w:sz w:val="20"/>
          <w:szCs w:val="20"/>
        </w:rPr>
        <w:t>œuvre</w:t>
      </w:r>
      <w:r w:rsidRPr="001F6DED">
        <w:rPr>
          <w:rFonts w:ascii="Verdana" w:hAnsi="Verdana"/>
          <w:bCs/>
          <w:sz w:val="20"/>
          <w:szCs w:val="20"/>
        </w:rPr>
        <w:t xml:space="preserve"> de </w:t>
      </w:r>
      <w:r w:rsidRPr="001F6DED">
        <w:rPr>
          <w:rFonts w:ascii="Verdana" w:eastAsia="Times New Roman" w:hAnsi="Verdana"/>
          <w:bCs/>
          <w:sz w:val="20"/>
          <w:szCs w:val="20"/>
        </w:rPr>
        <w:t>nouvelles méthodes de travail</w:t>
      </w:r>
      <w:r w:rsidR="0027586C" w:rsidRPr="001F6DED">
        <w:rPr>
          <w:rFonts w:ascii="Verdana" w:eastAsia="Times New Roman" w:hAnsi="Verdana"/>
          <w:bCs/>
          <w:sz w:val="20"/>
          <w:szCs w:val="20"/>
        </w:rPr>
        <w:t xml:space="preserve"> favorisant l’autonomie et la prise d’initiative. L’</w:t>
      </w:r>
      <w:r w:rsidRPr="001F6DED">
        <w:rPr>
          <w:rFonts w:ascii="Verdana" w:eastAsia="Times New Roman" w:hAnsi="Verdana"/>
          <w:bCs/>
          <w:sz w:val="20"/>
          <w:szCs w:val="20"/>
        </w:rPr>
        <w:t xml:space="preserve">agent pourra </w:t>
      </w:r>
      <w:r w:rsidR="0027586C" w:rsidRPr="001F6DED">
        <w:rPr>
          <w:rFonts w:ascii="Verdana" w:eastAsia="Times New Roman" w:hAnsi="Verdana"/>
          <w:bCs/>
          <w:sz w:val="20"/>
          <w:szCs w:val="20"/>
        </w:rPr>
        <w:t xml:space="preserve">ainsi </w:t>
      </w:r>
      <w:r w:rsidRPr="001F6DED">
        <w:rPr>
          <w:rFonts w:ascii="Verdana" w:eastAsia="Times New Roman" w:hAnsi="Verdana"/>
          <w:bCs/>
          <w:sz w:val="20"/>
          <w:szCs w:val="20"/>
        </w:rPr>
        <w:t xml:space="preserve">trouver dans cette nouvelle approche de </w:t>
      </w:r>
      <w:r w:rsidR="0027586C" w:rsidRPr="001F6DED">
        <w:rPr>
          <w:rFonts w:ascii="Verdana" w:eastAsia="Times New Roman" w:hAnsi="Verdana"/>
          <w:bCs/>
          <w:sz w:val="20"/>
          <w:szCs w:val="20"/>
        </w:rPr>
        <w:t>s</w:t>
      </w:r>
      <w:r w:rsidRPr="001F6DED">
        <w:rPr>
          <w:rFonts w:ascii="Verdana" w:eastAsia="Times New Roman" w:hAnsi="Verdana"/>
          <w:bCs/>
          <w:sz w:val="20"/>
          <w:szCs w:val="20"/>
        </w:rPr>
        <w:t>es missions des facteurs de motivation et d’intérêt pour son travail.</w:t>
      </w:r>
    </w:p>
    <w:p w:rsidR="00036DF3" w:rsidRDefault="00036DF3" w:rsidP="00036DF3">
      <w:pPr>
        <w:pStyle w:val="Paragraphedeliste"/>
        <w:autoSpaceDE w:val="0"/>
        <w:autoSpaceDN w:val="0"/>
        <w:adjustRightInd w:val="0"/>
        <w:jc w:val="both"/>
        <w:rPr>
          <w:rFonts w:ascii="Verdana" w:hAnsi="Verdana"/>
          <w:bCs/>
          <w:sz w:val="20"/>
          <w:szCs w:val="20"/>
        </w:rPr>
      </w:pPr>
    </w:p>
    <w:p w:rsidR="003279EB" w:rsidRPr="001F6DED" w:rsidRDefault="003279EB" w:rsidP="00036DF3">
      <w:pPr>
        <w:pStyle w:val="Paragraphedeliste"/>
        <w:autoSpaceDE w:val="0"/>
        <w:autoSpaceDN w:val="0"/>
        <w:adjustRightInd w:val="0"/>
        <w:jc w:val="both"/>
        <w:rPr>
          <w:rFonts w:ascii="Verdana" w:hAnsi="Verdana"/>
          <w:bCs/>
          <w:sz w:val="20"/>
          <w:szCs w:val="20"/>
        </w:rPr>
      </w:pPr>
    </w:p>
    <w:p w:rsidR="00631FF9" w:rsidRPr="00760356" w:rsidRDefault="0027586C" w:rsidP="00036DF3">
      <w:pPr>
        <w:pStyle w:val="Paragraphedeliste"/>
        <w:numPr>
          <w:ilvl w:val="0"/>
          <w:numId w:val="9"/>
        </w:numPr>
        <w:autoSpaceDE w:val="0"/>
        <w:autoSpaceDN w:val="0"/>
        <w:adjustRightInd w:val="0"/>
        <w:jc w:val="both"/>
        <w:rPr>
          <w:rFonts w:ascii="Verdana" w:hAnsi="Verdana"/>
          <w:b/>
          <w:bCs/>
          <w:color w:val="548DD4" w:themeColor="text2" w:themeTint="99"/>
          <w:sz w:val="26"/>
          <w:szCs w:val="26"/>
          <w:u w:val="single"/>
        </w:rPr>
      </w:pPr>
      <w:r w:rsidRPr="00760356">
        <w:rPr>
          <w:rFonts w:ascii="Verdana" w:hAnsi="Verdana"/>
          <w:b/>
          <w:bCs/>
          <w:color w:val="548DD4" w:themeColor="text2" w:themeTint="99"/>
          <w:sz w:val="26"/>
          <w:szCs w:val="26"/>
          <w:u w:val="single"/>
        </w:rPr>
        <w:t>Principes généraux du télétravail</w:t>
      </w:r>
    </w:p>
    <w:p w:rsidR="0027586C" w:rsidRPr="001F6DED" w:rsidRDefault="0027586C" w:rsidP="00C73B23">
      <w:pPr>
        <w:autoSpaceDE w:val="0"/>
        <w:autoSpaceDN w:val="0"/>
        <w:adjustRightInd w:val="0"/>
        <w:jc w:val="both"/>
        <w:rPr>
          <w:b/>
          <w:bCs/>
          <w:szCs w:val="20"/>
        </w:rPr>
      </w:pPr>
    </w:p>
    <w:p w:rsidR="0027586C" w:rsidRPr="001F6DED" w:rsidRDefault="0027586C" w:rsidP="0027586C">
      <w:pPr>
        <w:pStyle w:val="Paragraphedeliste"/>
        <w:numPr>
          <w:ilvl w:val="0"/>
          <w:numId w:val="5"/>
        </w:numPr>
        <w:autoSpaceDE w:val="0"/>
        <w:autoSpaceDN w:val="0"/>
        <w:adjustRightInd w:val="0"/>
        <w:jc w:val="both"/>
        <w:rPr>
          <w:rFonts w:ascii="Verdana" w:eastAsia="Times New Roman" w:hAnsi="Verdana"/>
          <w:bCs/>
          <w:sz w:val="20"/>
          <w:szCs w:val="20"/>
        </w:rPr>
      </w:pPr>
      <w:r w:rsidRPr="001F6DED">
        <w:rPr>
          <w:rFonts w:ascii="Verdana" w:hAnsi="Verdana"/>
          <w:bCs/>
          <w:sz w:val="20"/>
          <w:szCs w:val="20"/>
        </w:rPr>
        <w:t xml:space="preserve">Volontariat : le télétravail revêt un caractère volontaire. Il ne peut être imposé à l'agent par </w:t>
      </w:r>
      <w:r w:rsidRPr="001F6DED">
        <w:rPr>
          <w:rFonts w:ascii="Verdana" w:eastAsia="Times New Roman" w:hAnsi="Verdana"/>
          <w:bCs/>
          <w:sz w:val="20"/>
          <w:szCs w:val="20"/>
        </w:rPr>
        <w:t xml:space="preserve">l’administration. De même, il ne peut pas être obtenu par l’agent sans l’accord de son supérieur </w:t>
      </w:r>
      <w:r w:rsidR="00760356">
        <w:rPr>
          <w:rFonts w:ascii="Verdana" w:eastAsia="Times New Roman" w:hAnsi="Verdana"/>
          <w:bCs/>
          <w:sz w:val="20"/>
          <w:szCs w:val="20"/>
        </w:rPr>
        <w:t>hiérarchique.</w:t>
      </w:r>
    </w:p>
    <w:p w:rsidR="0027586C" w:rsidRPr="001F6DED" w:rsidRDefault="0027586C" w:rsidP="0027586C">
      <w:pPr>
        <w:pStyle w:val="Paragraphedeliste"/>
        <w:numPr>
          <w:ilvl w:val="0"/>
          <w:numId w:val="5"/>
        </w:numPr>
        <w:autoSpaceDE w:val="0"/>
        <w:autoSpaceDN w:val="0"/>
        <w:adjustRightInd w:val="0"/>
        <w:jc w:val="both"/>
        <w:rPr>
          <w:rFonts w:ascii="Verdana" w:eastAsia="Times New Roman" w:hAnsi="Verdana"/>
          <w:bCs/>
          <w:sz w:val="20"/>
          <w:szCs w:val="20"/>
        </w:rPr>
      </w:pPr>
      <w:r w:rsidRPr="001F6DED">
        <w:rPr>
          <w:rFonts w:ascii="Verdana" w:hAnsi="Verdana"/>
          <w:bCs/>
          <w:sz w:val="20"/>
          <w:szCs w:val="20"/>
        </w:rPr>
        <w:t xml:space="preserve">Renouvellement, réversibilité et refus : </w:t>
      </w:r>
      <w:r w:rsidR="003242BF" w:rsidRPr="001F6DED">
        <w:rPr>
          <w:rFonts w:ascii="Verdana" w:hAnsi="Verdana"/>
          <w:bCs/>
          <w:sz w:val="20"/>
          <w:szCs w:val="20"/>
        </w:rPr>
        <w:t>l</w:t>
      </w:r>
      <w:r w:rsidRPr="001F6DED">
        <w:rPr>
          <w:rFonts w:ascii="Verdana" w:hAnsi="Verdana"/>
          <w:bCs/>
          <w:sz w:val="20"/>
          <w:szCs w:val="20"/>
        </w:rPr>
        <w:t xml:space="preserve">’autorisation de télétravail est valable </w:t>
      </w:r>
      <w:r w:rsidR="00760356">
        <w:rPr>
          <w:rFonts w:ascii="Verdana" w:hAnsi="Verdana"/>
          <w:bCs/>
          <w:sz w:val="20"/>
          <w:szCs w:val="20"/>
        </w:rPr>
        <w:t xml:space="preserve">         1</w:t>
      </w:r>
      <w:r w:rsidRPr="001F6DED">
        <w:rPr>
          <w:rFonts w:ascii="Verdana" w:hAnsi="Verdana"/>
          <w:bCs/>
          <w:sz w:val="20"/>
          <w:szCs w:val="20"/>
        </w:rPr>
        <w:t xml:space="preserve"> an </w:t>
      </w:r>
      <w:r w:rsidR="004B3614">
        <w:rPr>
          <w:rFonts w:ascii="Verdana" w:hAnsi="Verdana"/>
          <w:bCs/>
          <w:sz w:val="20"/>
          <w:szCs w:val="20"/>
        </w:rPr>
        <w:t>maximum</w:t>
      </w:r>
      <w:r w:rsidR="00760356">
        <w:rPr>
          <w:rFonts w:ascii="Verdana" w:hAnsi="Verdana"/>
          <w:bCs/>
          <w:sz w:val="20"/>
          <w:szCs w:val="20"/>
        </w:rPr>
        <w:t>,</w:t>
      </w:r>
      <w:r w:rsidR="004B3614">
        <w:rPr>
          <w:rFonts w:ascii="Verdana" w:hAnsi="Verdana"/>
          <w:bCs/>
          <w:sz w:val="20"/>
          <w:szCs w:val="20"/>
        </w:rPr>
        <w:t xml:space="preserve"> </w:t>
      </w:r>
      <w:r w:rsidR="002C05CE" w:rsidRPr="001F6DED">
        <w:rPr>
          <w:rFonts w:ascii="Verdana" w:hAnsi="Verdana"/>
          <w:bCs/>
          <w:sz w:val="20"/>
          <w:szCs w:val="20"/>
        </w:rPr>
        <w:t xml:space="preserve">assortie d’une période d’adaptation de 3 mois </w:t>
      </w:r>
      <w:r w:rsidRPr="001F6DED">
        <w:rPr>
          <w:rFonts w:ascii="Verdana" w:hAnsi="Verdana"/>
          <w:bCs/>
          <w:sz w:val="20"/>
          <w:szCs w:val="20"/>
        </w:rPr>
        <w:t xml:space="preserve">et peut être renouvelée par décision expresse après avis de la hiérarchie. L’agent ou son supérieur hiérarchique peut, à tout moment, décider d’interrompre le télétravail. Cette réversibilité implique un retour dans les locaux de la Région. La demande est faite par écrit en respectant un délai de prévenance de 2 mois </w:t>
      </w:r>
      <w:r w:rsidR="003242BF" w:rsidRPr="001F6DED">
        <w:rPr>
          <w:rFonts w:ascii="Verdana" w:hAnsi="Verdana"/>
          <w:bCs/>
          <w:sz w:val="20"/>
          <w:szCs w:val="20"/>
        </w:rPr>
        <w:t>ramené</w:t>
      </w:r>
      <w:r w:rsidRPr="001F6DED">
        <w:rPr>
          <w:rFonts w:ascii="Verdana" w:hAnsi="Verdana"/>
          <w:bCs/>
          <w:sz w:val="20"/>
          <w:szCs w:val="20"/>
        </w:rPr>
        <w:t xml:space="preserve"> à </w:t>
      </w:r>
      <w:r w:rsidR="00760356">
        <w:rPr>
          <w:rFonts w:ascii="Verdana" w:hAnsi="Verdana"/>
          <w:bCs/>
          <w:sz w:val="20"/>
          <w:szCs w:val="20"/>
        </w:rPr>
        <w:t xml:space="preserve">        </w:t>
      </w:r>
      <w:r w:rsidRPr="001F6DED">
        <w:rPr>
          <w:rFonts w:ascii="Verdana" w:hAnsi="Verdana"/>
          <w:bCs/>
          <w:sz w:val="20"/>
          <w:szCs w:val="20"/>
        </w:rPr>
        <w:t xml:space="preserve">1 mois durant la période d’adaptation. </w:t>
      </w:r>
      <w:r w:rsidR="003242BF" w:rsidRPr="001F6DED">
        <w:rPr>
          <w:rFonts w:ascii="Verdana" w:hAnsi="Verdana"/>
          <w:bCs/>
          <w:sz w:val="20"/>
          <w:szCs w:val="20"/>
        </w:rPr>
        <w:t xml:space="preserve">Cette période peut être réduite à l’initiative de la collectivité en cas de nécessité de service dument motivée sans être inférieure à une semaine. </w:t>
      </w:r>
      <w:r w:rsidR="00C244A5" w:rsidRPr="001F6DED">
        <w:rPr>
          <w:rFonts w:ascii="Verdana" w:hAnsi="Verdana"/>
          <w:bCs/>
          <w:sz w:val="20"/>
          <w:szCs w:val="20"/>
        </w:rPr>
        <w:t>E</w:t>
      </w:r>
      <w:r w:rsidR="003242BF" w:rsidRPr="001F6DED">
        <w:rPr>
          <w:rFonts w:ascii="Verdana" w:hAnsi="Verdana"/>
          <w:bCs/>
          <w:sz w:val="20"/>
          <w:szCs w:val="20"/>
        </w:rPr>
        <w:t>n outre, le refus d’une demande d’un agent (initiale ou renouvellement) ainsi que l’interruption du télétravail à la demande de la collectivité doivent donner lieu à un entretien préalable motivé avec les supérieurs hiérarchiques directs.</w:t>
      </w:r>
    </w:p>
    <w:p w:rsidR="0027586C" w:rsidRPr="001F6DED" w:rsidRDefault="0027586C" w:rsidP="0027586C">
      <w:pPr>
        <w:pStyle w:val="Paragraphedeliste"/>
        <w:numPr>
          <w:ilvl w:val="0"/>
          <w:numId w:val="5"/>
        </w:numPr>
        <w:autoSpaceDE w:val="0"/>
        <w:autoSpaceDN w:val="0"/>
        <w:adjustRightInd w:val="0"/>
        <w:jc w:val="both"/>
        <w:rPr>
          <w:rFonts w:ascii="Verdana" w:eastAsia="Times New Roman" w:hAnsi="Verdana"/>
          <w:bCs/>
          <w:sz w:val="20"/>
          <w:szCs w:val="20"/>
        </w:rPr>
      </w:pPr>
      <w:r w:rsidRPr="001F6DED">
        <w:rPr>
          <w:rFonts w:ascii="Verdana" w:hAnsi="Verdana"/>
          <w:bCs/>
          <w:sz w:val="20"/>
          <w:szCs w:val="20"/>
        </w:rPr>
        <w:t xml:space="preserve">Maintien des droits et obligations : Le télétravailleur bénéficie des mêmes droits et avantages </w:t>
      </w:r>
      <w:r w:rsidRPr="001F6DED">
        <w:rPr>
          <w:rFonts w:ascii="Verdana" w:eastAsia="Times New Roman" w:hAnsi="Verdana"/>
          <w:bCs/>
          <w:sz w:val="20"/>
          <w:szCs w:val="20"/>
        </w:rPr>
        <w:t>légaux que ceux applicables à ses collègues en situation comparable travaillant dans leur bureau. Il est soumis aux mêmes obligations.</w:t>
      </w:r>
      <w:r w:rsidR="003242BF" w:rsidRPr="001F6DED">
        <w:rPr>
          <w:rFonts w:ascii="Verdana" w:eastAsia="Times New Roman" w:hAnsi="Verdana"/>
          <w:bCs/>
          <w:sz w:val="20"/>
          <w:szCs w:val="20"/>
        </w:rPr>
        <w:t xml:space="preserve"> Ce principe s’applique aussi bien en termes de carrière, que de congés et de formation. </w:t>
      </w:r>
      <w:r w:rsidR="003242BF" w:rsidRPr="00A81466">
        <w:rPr>
          <w:rFonts w:ascii="Verdana" w:eastAsia="Times New Roman" w:hAnsi="Verdana"/>
          <w:bCs/>
          <w:sz w:val="20"/>
          <w:szCs w:val="20"/>
        </w:rPr>
        <w:t xml:space="preserve">A ce titre, </w:t>
      </w:r>
      <w:r w:rsidR="00A81466" w:rsidRPr="00CB6D4A">
        <w:rPr>
          <w:rFonts w:ascii="Verdana" w:eastAsia="Times New Roman" w:hAnsi="Verdana"/>
          <w:bCs/>
          <w:sz w:val="20"/>
          <w:szCs w:val="20"/>
        </w:rPr>
        <w:t xml:space="preserve">l’agent télétravailleur peut déposer, lors de sa journée prévue en télétravail, une demande de demi-journée ou de journée de congé, RTT ou de récupération selon les droits acquis. Par ailleurs, </w:t>
      </w:r>
      <w:r w:rsidR="003242BF" w:rsidRPr="00A81466">
        <w:rPr>
          <w:rFonts w:ascii="Verdana" w:eastAsia="Times New Roman" w:hAnsi="Verdana"/>
          <w:bCs/>
          <w:sz w:val="20"/>
          <w:szCs w:val="20"/>
        </w:rPr>
        <w:t>les tickets restaurant sont mai</w:t>
      </w:r>
      <w:r w:rsidR="00F776C3" w:rsidRPr="00A81466">
        <w:rPr>
          <w:rFonts w:ascii="Verdana" w:eastAsia="Times New Roman" w:hAnsi="Verdana"/>
          <w:bCs/>
          <w:sz w:val="20"/>
          <w:szCs w:val="20"/>
        </w:rPr>
        <w:t>ntenus les jours télétravaillés.</w:t>
      </w:r>
      <w:r w:rsidR="00A81466">
        <w:rPr>
          <w:rFonts w:ascii="Verdana" w:eastAsia="Times New Roman" w:hAnsi="Verdana"/>
          <w:bCs/>
          <w:color w:val="00B050"/>
          <w:sz w:val="20"/>
          <w:szCs w:val="20"/>
        </w:rPr>
        <w:t xml:space="preserve"> </w:t>
      </w:r>
      <w:r w:rsidR="00F776C3" w:rsidRPr="00F776C3">
        <w:rPr>
          <w:rFonts w:ascii="Verdana" w:eastAsia="Times New Roman" w:hAnsi="Verdana"/>
          <w:bCs/>
          <w:color w:val="00B050"/>
          <w:sz w:val="20"/>
          <w:szCs w:val="20"/>
        </w:rPr>
        <w:t xml:space="preserve">  </w:t>
      </w:r>
    </w:p>
    <w:p w:rsidR="003242BF" w:rsidRPr="00760356" w:rsidRDefault="003242BF" w:rsidP="00036DF3">
      <w:pPr>
        <w:pStyle w:val="Paragraphedeliste"/>
        <w:numPr>
          <w:ilvl w:val="0"/>
          <w:numId w:val="9"/>
        </w:numPr>
        <w:autoSpaceDE w:val="0"/>
        <w:autoSpaceDN w:val="0"/>
        <w:adjustRightInd w:val="0"/>
        <w:jc w:val="both"/>
        <w:rPr>
          <w:rFonts w:ascii="Verdana" w:hAnsi="Verdana"/>
          <w:b/>
          <w:bCs/>
          <w:color w:val="548DD4" w:themeColor="text2" w:themeTint="99"/>
          <w:sz w:val="26"/>
          <w:szCs w:val="26"/>
          <w:u w:val="single"/>
        </w:rPr>
      </w:pPr>
      <w:r w:rsidRPr="00760356">
        <w:rPr>
          <w:rFonts w:ascii="Verdana" w:hAnsi="Verdana"/>
          <w:b/>
          <w:bCs/>
          <w:color w:val="548DD4" w:themeColor="text2" w:themeTint="99"/>
          <w:sz w:val="26"/>
          <w:szCs w:val="26"/>
          <w:u w:val="single"/>
        </w:rPr>
        <w:lastRenderedPageBreak/>
        <w:t xml:space="preserve"> Modalités de mise en œuvre du télétravail</w:t>
      </w:r>
    </w:p>
    <w:p w:rsidR="0018776D" w:rsidRPr="00760356" w:rsidRDefault="00036DF3" w:rsidP="00036DF3">
      <w:pPr>
        <w:autoSpaceDE w:val="0"/>
        <w:autoSpaceDN w:val="0"/>
        <w:adjustRightInd w:val="0"/>
        <w:ind w:firstLine="708"/>
        <w:jc w:val="both"/>
        <w:rPr>
          <w:bCs/>
          <w:color w:val="548DD4" w:themeColor="text2" w:themeTint="99"/>
          <w:sz w:val="22"/>
          <w:szCs w:val="22"/>
        </w:rPr>
      </w:pPr>
      <w:r w:rsidRPr="00760356">
        <w:rPr>
          <w:bCs/>
          <w:color w:val="548DD4" w:themeColor="text2" w:themeTint="99"/>
          <w:sz w:val="22"/>
          <w:szCs w:val="22"/>
        </w:rPr>
        <w:t>4.</w:t>
      </w:r>
      <w:r w:rsidR="00D02656" w:rsidRPr="00760356">
        <w:rPr>
          <w:bCs/>
          <w:color w:val="548DD4" w:themeColor="text2" w:themeTint="99"/>
          <w:sz w:val="22"/>
          <w:szCs w:val="22"/>
        </w:rPr>
        <w:t xml:space="preserve">1 </w:t>
      </w:r>
      <w:r w:rsidR="0018776D" w:rsidRPr="00760356">
        <w:rPr>
          <w:bCs/>
          <w:color w:val="548DD4" w:themeColor="text2" w:themeTint="99"/>
          <w:sz w:val="22"/>
          <w:szCs w:val="22"/>
        </w:rPr>
        <w:t>Conditions d’éligibilité</w:t>
      </w:r>
    </w:p>
    <w:p w:rsidR="0018776D" w:rsidRPr="001F6DED" w:rsidRDefault="0018776D" w:rsidP="00D02656">
      <w:pPr>
        <w:autoSpaceDE w:val="0"/>
        <w:autoSpaceDN w:val="0"/>
        <w:adjustRightInd w:val="0"/>
        <w:jc w:val="both"/>
        <w:rPr>
          <w:b/>
          <w:bCs/>
          <w:szCs w:val="20"/>
        </w:rPr>
      </w:pPr>
    </w:p>
    <w:p w:rsidR="0018776D" w:rsidRPr="00760356" w:rsidRDefault="0018776D" w:rsidP="00036DF3">
      <w:pPr>
        <w:autoSpaceDE w:val="0"/>
        <w:autoSpaceDN w:val="0"/>
        <w:adjustRightInd w:val="0"/>
        <w:ind w:left="708" w:firstLine="708"/>
        <w:jc w:val="both"/>
        <w:rPr>
          <w:bCs/>
          <w:color w:val="548DD4" w:themeColor="text2" w:themeTint="99"/>
          <w:sz w:val="22"/>
          <w:szCs w:val="22"/>
        </w:rPr>
      </w:pPr>
      <w:r w:rsidRPr="00760356">
        <w:rPr>
          <w:bCs/>
          <w:color w:val="548DD4" w:themeColor="text2" w:themeTint="99"/>
          <w:sz w:val="22"/>
          <w:szCs w:val="22"/>
        </w:rPr>
        <w:t>4</w:t>
      </w:r>
      <w:r w:rsidR="00036DF3" w:rsidRPr="00760356">
        <w:rPr>
          <w:bCs/>
          <w:color w:val="548DD4" w:themeColor="text2" w:themeTint="99"/>
          <w:sz w:val="22"/>
          <w:szCs w:val="22"/>
        </w:rPr>
        <w:t>.1.1</w:t>
      </w:r>
      <w:r w:rsidRPr="00760356">
        <w:rPr>
          <w:bCs/>
          <w:color w:val="548DD4" w:themeColor="text2" w:themeTint="99"/>
          <w:sz w:val="22"/>
          <w:szCs w:val="22"/>
        </w:rPr>
        <w:t xml:space="preserve"> Eligibilité technique et conformité du domicile</w:t>
      </w:r>
    </w:p>
    <w:p w:rsidR="0018776D" w:rsidRPr="001F6DED" w:rsidRDefault="0018776D" w:rsidP="00D02656">
      <w:pPr>
        <w:autoSpaceDE w:val="0"/>
        <w:autoSpaceDN w:val="0"/>
        <w:adjustRightInd w:val="0"/>
        <w:jc w:val="both"/>
        <w:rPr>
          <w:b/>
          <w:bCs/>
          <w:szCs w:val="20"/>
        </w:rPr>
      </w:pPr>
    </w:p>
    <w:p w:rsidR="007E0321" w:rsidRPr="001F6DED" w:rsidRDefault="007E0321" w:rsidP="007E0321">
      <w:pPr>
        <w:autoSpaceDE w:val="0"/>
        <w:autoSpaceDN w:val="0"/>
        <w:adjustRightInd w:val="0"/>
        <w:jc w:val="both"/>
        <w:rPr>
          <w:bCs/>
          <w:szCs w:val="20"/>
        </w:rPr>
      </w:pPr>
      <w:r w:rsidRPr="001F6DED">
        <w:rPr>
          <w:bCs/>
          <w:szCs w:val="20"/>
        </w:rPr>
        <w:t xml:space="preserve">L’éligibilité technique du domicile du télétravailleur est un point essentiel de la réussite du télétravail. Le télétravailleur doit personnellement être équipé à son domicile d’une connexion </w:t>
      </w:r>
      <w:r w:rsidR="00696796" w:rsidRPr="001F6DED">
        <w:rPr>
          <w:bCs/>
          <w:szCs w:val="20"/>
        </w:rPr>
        <w:t>i</w:t>
      </w:r>
      <w:r w:rsidRPr="001F6DED">
        <w:rPr>
          <w:bCs/>
          <w:szCs w:val="20"/>
        </w:rPr>
        <w:t>nternet haut débit, d’une ligne téléphonique avec abonnement illimité. Les problèmes liés à son accès Internet du domicile sont à prendre en charge par le télétravailleur auprès de son fournisseur. En cas de difficulté persistante, le télétravail pourra être interrompu.</w:t>
      </w:r>
    </w:p>
    <w:p w:rsidR="007E0321" w:rsidRPr="001F6DED" w:rsidRDefault="007E0321" w:rsidP="007E0321">
      <w:pPr>
        <w:autoSpaceDE w:val="0"/>
        <w:autoSpaceDN w:val="0"/>
        <w:adjustRightInd w:val="0"/>
        <w:jc w:val="both"/>
        <w:rPr>
          <w:bCs/>
          <w:szCs w:val="20"/>
        </w:rPr>
      </w:pPr>
    </w:p>
    <w:p w:rsidR="007E0321" w:rsidRPr="001F6DED" w:rsidRDefault="007E0321" w:rsidP="007E0321">
      <w:pPr>
        <w:autoSpaceDE w:val="0"/>
        <w:autoSpaceDN w:val="0"/>
        <w:adjustRightInd w:val="0"/>
        <w:jc w:val="both"/>
        <w:rPr>
          <w:bCs/>
          <w:szCs w:val="20"/>
        </w:rPr>
      </w:pPr>
      <w:r w:rsidRPr="001F6DED">
        <w:rPr>
          <w:bCs/>
          <w:szCs w:val="20"/>
        </w:rPr>
        <w:t xml:space="preserve">En outre, le domicile devra répondre à des pré-requis que le candidat au télétravail devra analyser via un questionnaire préalable d’auto-évaluation des risques professionnels. Il est également demandé de produire une attestation sur l’honneur de conformité du domicile aux normes électriques </w:t>
      </w:r>
      <w:r w:rsidR="001B2632" w:rsidRPr="001F6DED">
        <w:rPr>
          <w:bCs/>
          <w:szCs w:val="20"/>
        </w:rPr>
        <w:t xml:space="preserve">et de </w:t>
      </w:r>
      <w:r w:rsidR="00696796" w:rsidRPr="001F6DED">
        <w:rPr>
          <w:bCs/>
          <w:szCs w:val="20"/>
        </w:rPr>
        <w:t>possession</w:t>
      </w:r>
      <w:r w:rsidR="001B2632" w:rsidRPr="001F6DED">
        <w:rPr>
          <w:bCs/>
          <w:szCs w:val="20"/>
        </w:rPr>
        <w:t xml:space="preserve"> d</w:t>
      </w:r>
      <w:r w:rsidR="00FF4948" w:rsidRPr="001F6DED">
        <w:rPr>
          <w:bCs/>
          <w:szCs w:val="20"/>
        </w:rPr>
        <w:t xml:space="preserve">’une </w:t>
      </w:r>
      <w:r w:rsidRPr="001F6DED">
        <w:rPr>
          <w:bCs/>
          <w:szCs w:val="20"/>
        </w:rPr>
        <w:t>assurance habitation pour exercer en télétravail</w:t>
      </w:r>
      <w:r w:rsidR="00FF4948" w:rsidRPr="001F6DED">
        <w:rPr>
          <w:bCs/>
          <w:szCs w:val="20"/>
        </w:rPr>
        <w:t>.</w:t>
      </w:r>
    </w:p>
    <w:p w:rsidR="007E0321" w:rsidRPr="001F6DED" w:rsidRDefault="007E0321" w:rsidP="00D02656">
      <w:pPr>
        <w:autoSpaceDE w:val="0"/>
        <w:autoSpaceDN w:val="0"/>
        <w:adjustRightInd w:val="0"/>
        <w:jc w:val="both"/>
        <w:rPr>
          <w:b/>
          <w:bCs/>
          <w:szCs w:val="20"/>
        </w:rPr>
      </w:pPr>
    </w:p>
    <w:p w:rsidR="0018776D" w:rsidRPr="00760356" w:rsidRDefault="0018776D" w:rsidP="00036DF3">
      <w:pPr>
        <w:autoSpaceDE w:val="0"/>
        <w:autoSpaceDN w:val="0"/>
        <w:adjustRightInd w:val="0"/>
        <w:ind w:left="708" w:firstLine="708"/>
        <w:jc w:val="both"/>
        <w:rPr>
          <w:bCs/>
          <w:color w:val="548DD4" w:themeColor="text2" w:themeTint="99"/>
          <w:sz w:val="22"/>
          <w:szCs w:val="22"/>
        </w:rPr>
      </w:pPr>
      <w:r w:rsidRPr="00760356">
        <w:rPr>
          <w:bCs/>
          <w:color w:val="548DD4" w:themeColor="text2" w:themeTint="99"/>
          <w:sz w:val="22"/>
          <w:szCs w:val="22"/>
        </w:rPr>
        <w:t>4</w:t>
      </w:r>
      <w:r w:rsidR="00036DF3" w:rsidRPr="00760356">
        <w:rPr>
          <w:bCs/>
          <w:color w:val="548DD4" w:themeColor="text2" w:themeTint="99"/>
          <w:sz w:val="22"/>
          <w:szCs w:val="22"/>
        </w:rPr>
        <w:t>.1.2</w:t>
      </w:r>
      <w:r w:rsidRPr="00760356">
        <w:rPr>
          <w:bCs/>
          <w:color w:val="548DD4" w:themeColor="text2" w:themeTint="99"/>
          <w:sz w:val="22"/>
          <w:szCs w:val="22"/>
        </w:rPr>
        <w:t xml:space="preserve"> Activités éligibles au télétravail</w:t>
      </w:r>
    </w:p>
    <w:p w:rsidR="0018776D" w:rsidRPr="001F6DED" w:rsidRDefault="0018776D" w:rsidP="00D02656">
      <w:pPr>
        <w:autoSpaceDE w:val="0"/>
        <w:autoSpaceDN w:val="0"/>
        <w:adjustRightInd w:val="0"/>
        <w:jc w:val="both"/>
        <w:rPr>
          <w:b/>
          <w:bCs/>
          <w:szCs w:val="20"/>
        </w:rPr>
      </w:pPr>
    </w:p>
    <w:p w:rsidR="0018776D" w:rsidRPr="001F6DED" w:rsidRDefault="0018776D" w:rsidP="0018776D">
      <w:pPr>
        <w:autoSpaceDE w:val="0"/>
        <w:autoSpaceDN w:val="0"/>
        <w:adjustRightInd w:val="0"/>
        <w:jc w:val="both"/>
        <w:rPr>
          <w:szCs w:val="20"/>
        </w:rPr>
      </w:pPr>
      <w:r w:rsidRPr="001F6DED">
        <w:rPr>
          <w:szCs w:val="20"/>
        </w:rPr>
        <w:t>Toutes les activités peuvent être télétravaillées à partir du moment où elles sont réalisables par l’utilisation des technologies de l’information et de la communication, exceptées celles nécessitant un contact présentiel quotidien en relation à l'usager, celles liées à des contraintes organisationnelles, techniques ou de sécurité particulières.</w:t>
      </w:r>
    </w:p>
    <w:p w:rsidR="0018776D" w:rsidRPr="001F6DED" w:rsidRDefault="0018776D" w:rsidP="0018776D">
      <w:pPr>
        <w:autoSpaceDE w:val="0"/>
        <w:autoSpaceDN w:val="0"/>
        <w:adjustRightInd w:val="0"/>
        <w:jc w:val="both"/>
        <w:rPr>
          <w:szCs w:val="20"/>
        </w:rPr>
      </w:pPr>
    </w:p>
    <w:p w:rsidR="0018776D" w:rsidRPr="001F6DED" w:rsidRDefault="0018776D" w:rsidP="0018776D">
      <w:pPr>
        <w:autoSpaceDE w:val="0"/>
        <w:autoSpaceDN w:val="0"/>
        <w:adjustRightInd w:val="0"/>
        <w:jc w:val="both"/>
        <w:rPr>
          <w:szCs w:val="20"/>
        </w:rPr>
      </w:pPr>
      <w:r w:rsidRPr="001F6DED">
        <w:rPr>
          <w:szCs w:val="20"/>
        </w:rPr>
        <w:t xml:space="preserve">A ce titre, sont notamment exclues les activités liées à la sécurité, la restauration, la conduite de véhicules protocolaires, l’accueil physique du public, ainsi que les activités ne pouvant être exercées que sur un site de la Région (nécessitant l’utilisation d’outils spécifiques non dématérialisés) </w:t>
      </w:r>
    </w:p>
    <w:p w:rsidR="0018776D" w:rsidRPr="001F6DED" w:rsidRDefault="0018776D" w:rsidP="0018776D">
      <w:pPr>
        <w:autoSpaceDE w:val="0"/>
        <w:autoSpaceDN w:val="0"/>
        <w:adjustRightInd w:val="0"/>
        <w:jc w:val="both"/>
        <w:rPr>
          <w:szCs w:val="20"/>
        </w:rPr>
      </w:pPr>
    </w:p>
    <w:p w:rsidR="0018776D" w:rsidRDefault="0018776D" w:rsidP="0018776D">
      <w:pPr>
        <w:autoSpaceDE w:val="0"/>
        <w:autoSpaceDN w:val="0"/>
        <w:adjustRightInd w:val="0"/>
        <w:jc w:val="both"/>
        <w:rPr>
          <w:szCs w:val="20"/>
        </w:rPr>
      </w:pPr>
      <w:r w:rsidRPr="001F6DED">
        <w:rPr>
          <w:szCs w:val="20"/>
        </w:rPr>
        <w:t>Plus particulièrement, il conviendra de vérifier, en lien avec les responsables hiérarchiques, que l’activité sera en mesure de répondre aux critères suivants :</w:t>
      </w:r>
    </w:p>
    <w:p w:rsidR="00760356" w:rsidRPr="001F6DED" w:rsidRDefault="00760356" w:rsidP="0018776D">
      <w:pPr>
        <w:autoSpaceDE w:val="0"/>
        <w:autoSpaceDN w:val="0"/>
        <w:adjustRightInd w:val="0"/>
        <w:jc w:val="both"/>
        <w:rPr>
          <w:szCs w:val="20"/>
        </w:rPr>
      </w:pPr>
    </w:p>
    <w:p w:rsidR="0018776D" w:rsidRPr="001F6DED" w:rsidRDefault="0018776D" w:rsidP="0018776D">
      <w:pPr>
        <w:pStyle w:val="Paragraphedeliste"/>
        <w:numPr>
          <w:ilvl w:val="0"/>
          <w:numId w:val="1"/>
        </w:numPr>
        <w:autoSpaceDE w:val="0"/>
        <w:autoSpaceDN w:val="0"/>
        <w:adjustRightInd w:val="0"/>
        <w:spacing w:after="0" w:line="240" w:lineRule="auto"/>
        <w:jc w:val="both"/>
        <w:rPr>
          <w:rFonts w:ascii="Verdana" w:hAnsi="Verdana"/>
          <w:sz w:val="20"/>
          <w:szCs w:val="20"/>
        </w:rPr>
      </w:pPr>
      <w:r w:rsidRPr="001F6DED">
        <w:rPr>
          <w:rFonts w:ascii="Verdana" w:hAnsi="Verdana"/>
          <w:sz w:val="20"/>
          <w:szCs w:val="20"/>
        </w:rPr>
        <w:t>adaptation du profil de poste et notamment possibilité de dématérialiser certaines missions et/ou tâches,</w:t>
      </w:r>
    </w:p>
    <w:p w:rsidR="0018776D" w:rsidRPr="001F6DED" w:rsidRDefault="0050142E" w:rsidP="0018776D">
      <w:pPr>
        <w:pStyle w:val="Paragraphedeliste"/>
        <w:numPr>
          <w:ilvl w:val="0"/>
          <w:numId w:val="1"/>
        </w:numPr>
        <w:autoSpaceDE w:val="0"/>
        <w:autoSpaceDN w:val="0"/>
        <w:adjustRightInd w:val="0"/>
        <w:spacing w:after="0" w:line="240" w:lineRule="auto"/>
        <w:jc w:val="both"/>
        <w:rPr>
          <w:rFonts w:ascii="Verdana" w:hAnsi="Verdana"/>
          <w:sz w:val="20"/>
          <w:szCs w:val="20"/>
        </w:rPr>
      </w:pPr>
      <w:r w:rsidRPr="001F6DED">
        <w:rPr>
          <w:rFonts w:ascii="Verdana" w:hAnsi="Verdana"/>
          <w:sz w:val="20"/>
          <w:szCs w:val="20"/>
        </w:rPr>
        <w:t>1</w:t>
      </w:r>
      <w:r w:rsidR="0018776D" w:rsidRPr="001F6DED">
        <w:rPr>
          <w:rFonts w:ascii="Verdana" w:hAnsi="Verdana"/>
          <w:sz w:val="20"/>
          <w:szCs w:val="20"/>
        </w:rPr>
        <w:t xml:space="preserve"> journée maximum par semaine hors du site d’affectation doit être possible sans accueil du public et/ou sans travail collectif présentiel ou de terrain,</w:t>
      </w:r>
    </w:p>
    <w:p w:rsidR="0018776D" w:rsidRPr="001F6DED" w:rsidRDefault="0018776D" w:rsidP="0018776D">
      <w:pPr>
        <w:pStyle w:val="Paragraphedeliste"/>
        <w:numPr>
          <w:ilvl w:val="0"/>
          <w:numId w:val="1"/>
        </w:numPr>
        <w:autoSpaceDE w:val="0"/>
        <w:autoSpaceDN w:val="0"/>
        <w:adjustRightInd w:val="0"/>
        <w:spacing w:after="0" w:line="240" w:lineRule="auto"/>
        <w:jc w:val="both"/>
        <w:rPr>
          <w:rFonts w:ascii="Verdana" w:hAnsi="Verdana"/>
          <w:sz w:val="20"/>
          <w:szCs w:val="20"/>
        </w:rPr>
      </w:pPr>
      <w:r w:rsidRPr="001F6DED">
        <w:rPr>
          <w:rFonts w:ascii="Verdana" w:hAnsi="Verdana"/>
          <w:sz w:val="20"/>
          <w:szCs w:val="20"/>
        </w:rPr>
        <w:t xml:space="preserve">compatibilité des activités et usages informatiques associés au poste qui doivent permettre un télétravail à hauteur de </w:t>
      </w:r>
      <w:r w:rsidR="0050142E" w:rsidRPr="001F6DED">
        <w:rPr>
          <w:rFonts w:ascii="Verdana" w:hAnsi="Verdana"/>
          <w:sz w:val="20"/>
          <w:szCs w:val="20"/>
        </w:rPr>
        <w:t>1 jour</w:t>
      </w:r>
      <w:r w:rsidRPr="001F6DED">
        <w:rPr>
          <w:rFonts w:ascii="Verdana" w:hAnsi="Verdana"/>
          <w:sz w:val="20"/>
          <w:szCs w:val="20"/>
        </w:rPr>
        <w:t xml:space="preserve"> maximum par semaine,</w:t>
      </w:r>
    </w:p>
    <w:p w:rsidR="0018776D" w:rsidRPr="001F6DED" w:rsidRDefault="0018776D" w:rsidP="0018776D">
      <w:pPr>
        <w:pStyle w:val="Paragraphedeliste"/>
        <w:numPr>
          <w:ilvl w:val="0"/>
          <w:numId w:val="1"/>
        </w:numPr>
        <w:autoSpaceDE w:val="0"/>
        <w:autoSpaceDN w:val="0"/>
        <w:adjustRightInd w:val="0"/>
        <w:spacing w:after="0" w:line="240" w:lineRule="auto"/>
        <w:jc w:val="both"/>
        <w:rPr>
          <w:rFonts w:ascii="Verdana" w:hAnsi="Verdana"/>
          <w:sz w:val="20"/>
          <w:szCs w:val="20"/>
        </w:rPr>
      </w:pPr>
      <w:r w:rsidRPr="001F6DED">
        <w:rPr>
          <w:rFonts w:ascii="Verdana" w:hAnsi="Verdana"/>
          <w:sz w:val="20"/>
          <w:szCs w:val="20"/>
        </w:rPr>
        <w:t>pas d’impact du télétravail sur la continuité du service,</w:t>
      </w:r>
    </w:p>
    <w:p w:rsidR="0018776D" w:rsidRDefault="0018776D" w:rsidP="0018776D">
      <w:pPr>
        <w:pStyle w:val="Paragraphedeliste"/>
        <w:numPr>
          <w:ilvl w:val="0"/>
          <w:numId w:val="1"/>
        </w:numPr>
        <w:autoSpaceDE w:val="0"/>
        <w:autoSpaceDN w:val="0"/>
        <w:adjustRightInd w:val="0"/>
        <w:spacing w:after="0" w:line="240" w:lineRule="auto"/>
        <w:jc w:val="both"/>
        <w:rPr>
          <w:rFonts w:ascii="Verdana" w:hAnsi="Verdana"/>
          <w:sz w:val="20"/>
          <w:szCs w:val="20"/>
        </w:rPr>
      </w:pPr>
      <w:r w:rsidRPr="001F6DED">
        <w:rPr>
          <w:rFonts w:ascii="Verdana" w:hAnsi="Verdana"/>
          <w:sz w:val="20"/>
          <w:szCs w:val="20"/>
        </w:rPr>
        <w:t>possibilité d’évaluation des missions réalisées en télétravail.</w:t>
      </w:r>
    </w:p>
    <w:p w:rsidR="00427D88" w:rsidRPr="001F6DED" w:rsidRDefault="00427D88" w:rsidP="00427D88">
      <w:pPr>
        <w:pStyle w:val="Paragraphedeliste"/>
        <w:autoSpaceDE w:val="0"/>
        <w:autoSpaceDN w:val="0"/>
        <w:adjustRightInd w:val="0"/>
        <w:spacing w:after="0" w:line="240" w:lineRule="auto"/>
        <w:jc w:val="both"/>
        <w:rPr>
          <w:rFonts w:ascii="Verdana" w:hAnsi="Verdana"/>
          <w:sz w:val="20"/>
          <w:szCs w:val="20"/>
        </w:rPr>
      </w:pPr>
    </w:p>
    <w:p w:rsidR="00D02656" w:rsidRPr="00760356" w:rsidRDefault="00036DF3" w:rsidP="00036DF3">
      <w:pPr>
        <w:autoSpaceDE w:val="0"/>
        <w:autoSpaceDN w:val="0"/>
        <w:adjustRightInd w:val="0"/>
        <w:ind w:left="708" w:firstLine="708"/>
        <w:jc w:val="both"/>
        <w:rPr>
          <w:bCs/>
          <w:color w:val="548DD4" w:themeColor="text2" w:themeTint="99"/>
          <w:sz w:val="22"/>
          <w:szCs w:val="22"/>
        </w:rPr>
      </w:pPr>
      <w:r w:rsidRPr="00760356">
        <w:rPr>
          <w:bCs/>
          <w:color w:val="548DD4" w:themeColor="text2" w:themeTint="99"/>
          <w:sz w:val="22"/>
          <w:szCs w:val="22"/>
        </w:rPr>
        <w:t xml:space="preserve">4.1.3 </w:t>
      </w:r>
      <w:r w:rsidR="0018776D" w:rsidRPr="00760356">
        <w:rPr>
          <w:bCs/>
          <w:color w:val="548DD4" w:themeColor="text2" w:themeTint="99"/>
          <w:sz w:val="22"/>
          <w:szCs w:val="22"/>
        </w:rPr>
        <w:t>Eligibilité des agents</w:t>
      </w:r>
    </w:p>
    <w:p w:rsidR="00D02656" w:rsidRPr="001F6DED" w:rsidRDefault="00D02656" w:rsidP="00D02656">
      <w:pPr>
        <w:autoSpaceDE w:val="0"/>
        <w:autoSpaceDN w:val="0"/>
        <w:adjustRightInd w:val="0"/>
        <w:jc w:val="both"/>
        <w:rPr>
          <w:b/>
          <w:bCs/>
          <w:szCs w:val="20"/>
        </w:rPr>
      </w:pPr>
    </w:p>
    <w:p w:rsidR="00D02656" w:rsidRPr="001F6DED" w:rsidRDefault="00D02656" w:rsidP="00D02656">
      <w:pPr>
        <w:autoSpaceDE w:val="0"/>
        <w:autoSpaceDN w:val="0"/>
        <w:adjustRightInd w:val="0"/>
        <w:jc w:val="both"/>
        <w:rPr>
          <w:szCs w:val="20"/>
        </w:rPr>
      </w:pPr>
      <w:r w:rsidRPr="001F6DED">
        <w:rPr>
          <w:szCs w:val="20"/>
        </w:rPr>
        <w:t>Tous les agents des services généraux (AS</w:t>
      </w:r>
      <w:r w:rsidR="00467E76" w:rsidRPr="001F6DED">
        <w:rPr>
          <w:szCs w:val="20"/>
        </w:rPr>
        <w:t>G), titulaires ou contractuels</w:t>
      </w:r>
      <w:r w:rsidR="009C5681" w:rsidRPr="001F6DED">
        <w:rPr>
          <w:szCs w:val="20"/>
        </w:rPr>
        <w:t xml:space="preserve">, </w:t>
      </w:r>
      <w:r w:rsidRPr="001F6DED">
        <w:rPr>
          <w:szCs w:val="20"/>
        </w:rPr>
        <w:t>hors agents relevant de règlements spécifiques de temps de travail, sont éligibles au télétravail à l’exception des agents stagiaires, des agents contractuels en période d’essai, des agents contractuels effectuant un remplacement/renfort, des apprenti.e.s.</w:t>
      </w:r>
    </w:p>
    <w:p w:rsidR="00D02656" w:rsidRDefault="00D02656" w:rsidP="00D02656">
      <w:pPr>
        <w:autoSpaceDE w:val="0"/>
        <w:autoSpaceDN w:val="0"/>
        <w:adjustRightInd w:val="0"/>
        <w:jc w:val="both"/>
        <w:rPr>
          <w:b/>
          <w:bCs/>
          <w:szCs w:val="20"/>
        </w:rPr>
      </w:pPr>
    </w:p>
    <w:p w:rsidR="004B6541" w:rsidRDefault="004B6541" w:rsidP="00036DF3">
      <w:pPr>
        <w:autoSpaceDE w:val="0"/>
        <w:autoSpaceDN w:val="0"/>
        <w:adjustRightInd w:val="0"/>
        <w:ind w:firstLine="708"/>
        <w:jc w:val="both"/>
        <w:rPr>
          <w:bCs/>
          <w:color w:val="548DD4" w:themeColor="text2" w:themeTint="99"/>
          <w:sz w:val="22"/>
          <w:szCs w:val="22"/>
        </w:rPr>
      </w:pPr>
    </w:p>
    <w:p w:rsidR="001B5689" w:rsidRDefault="001B5689" w:rsidP="00036DF3">
      <w:pPr>
        <w:autoSpaceDE w:val="0"/>
        <w:autoSpaceDN w:val="0"/>
        <w:adjustRightInd w:val="0"/>
        <w:ind w:firstLine="708"/>
        <w:jc w:val="both"/>
        <w:rPr>
          <w:bCs/>
          <w:color w:val="548DD4" w:themeColor="text2" w:themeTint="99"/>
          <w:sz w:val="22"/>
          <w:szCs w:val="22"/>
        </w:rPr>
      </w:pPr>
    </w:p>
    <w:p w:rsidR="001B5689" w:rsidRDefault="001B5689" w:rsidP="00036DF3">
      <w:pPr>
        <w:autoSpaceDE w:val="0"/>
        <w:autoSpaceDN w:val="0"/>
        <w:adjustRightInd w:val="0"/>
        <w:ind w:firstLine="708"/>
        <w:jc w:val="both"/>
        <w:rPr>
          <w:bCs/>
          <w:color w:val="548DD4" w:themeColor="text2" w:themeTint="99"/>
          <w:sz w:val="22"/>
          <w:szCs w:val="22"/>
        </w:rPr>
      </w:pPr>
    </w:p>
    <w:p w:rsidR="001B5689" w:rsidRDefault="001B5689" w:rsidP="00036DF3">
      <w:pPr>
        <w:autoSpaceDE w:val="0"/>
        <w:autoSpaceDN w:val="0"/>
        <w:adjustRightInd w:val="0"/>
        <w:ind w:firstLine="708"/>
        <w:jc w:val="both"/>
        <w:rPr>
          <w:bCs/>
          <w:color w:val="548DD4" w:themeColor="text2" w:themeTint="99"/>
          <w:sz w:val="22"/>
          <w:szCs w:val="22"/>
        </w:rPr>
      </w:pPr>
    </w:p>
    <w:p w:rsidR="001B5689" w:rsidRDefault="001B5689" w:rsidP="00036DF3">
      <w:pPr>
        <w:autoSpaceDE w:val="0"/>
        <w:autoSpaceDN w:val="0"/>
        <w:adjustRightInd w:val="0"/>
        <w:ind w:firstLine="708"/>
        <w:jc w:val="both"/>
        <w:rPr>
          <w:bCs/>
          <w:color w:val="548DD4" w:themeColor="text2" w:themeTint="99"/>
          <w:sz w:val="22"/>
          <w:szCs w:val="22"/>
        </w:rPr>
      </w:pPr>
    </w:p>
    <w:p w:rsidR="001B5689" w:rsidRDefault="001B5689" w:rsidP="00036DF3">
      <w:pPr>
        <w:autoSpaceDE w:val="0"/>
        <w:autoSpaceDN w:val="0"/>
        <w:adjustRightInd w:val="0"/>
        <w:ind w:firstLine="708"/>
        <w:jc w:val="both"/>
        <w:rPr>
          <w:bCs/>
          <w:color w:val="548DD4" w:themeColor="text2" w:themeTint="99"/>
          <w:sz w:val="22"/>
          <w:szCs w:val="22"/>
        </w:rPr>
      </w:pPr>
    </w:p>
    <w:p w:rsidR="001B5689" w:rsidRDefault="001B5689" w:rsidP="00036DF3">
      <w:pPr>
        <w:autoSpaceDE w:val="0"/>
        <w:autoSpaceDN w:val="0"/>
        <w:adjustRightInd w:val="0"/>
        <w:ind w:firstLine="708"/>
        <w:jc w:val="both"/>
        <w:rPr>
          <w:bCs/>
          <w:color w:val="548DD4" w:themeColor="text2" w:themeTint="99"/>
          <w:sz w:val="22"/>
          <w:szCs w:val="22"/>
        </w:rPr>
      </w:pPr>
    </w:p>
    <w:p w:rsidR="00D02656" w:rsidRPr="004B6541" w:rsidRDefault="00036DF3" w:rsidP="00036DF3">
      <w:pPr>
        <w:autoSpaceDE w:val="0"/>
        <w:autoSpaceDN w:val="0"/>
        <w:adjustRightInd w:val="0"/>
        <w:ind w:firstLine="708"/>
        <w:jc w:val="both"/>
        <w:rPr>
          <w:bCs/>
          <w:color w:val="548DD4" w:themeColor="text2" w:themeTint="99"/>
          <w:sz w:val="22"/>
          <w:szCs w:val="22"/>
        </w:rPr>
      </w:pPr>
      <w:r w:rsidRPr="004B6541">
        <w:rPr>
          <w:bCs/>
          <w:color w:val="548DD4" w:themeColor="text2" w:themeTint="99"/>
          <w:sz w:val="22"/>
          <w:szCs w:val="22"/>
        </w:rPr>
        <w:lastRenderedPageBreak/>
        <w:t xml:space="preserve">4.2 </w:t>
      </w:r>
      <w:r w:rsidR="00D02656" w:rsidRPr="004B6541">
        <w:rPr>
          <w:bCs/>
          <w:color w:val="548DD4" w:themeColor="text2" w:themeTint="99"/>
          <w:sz w:val="22"/>
          <w:szCs w:val="22"/>
        </w:rPr>
        <w:t>Lieu de télétravail</w:t>
      </w:r>
    </w:p>
    <w:p w:rsidR="003242BF" w:rsidRPr="001F6DED" w:rsidRDefault="003242BF" w:rsidP="00C73B23">
      <w:pPr>
        <w:autoSpaceDE w:val="0"/>
        <w:autoSpaceDN w:val="0"/>
        <w:adjustRightInd w:val="0"/>
        <w:jc w:val="both"/>
        <w:rPr>
          <w:b/>
          <w:bCs/>
          <w:szCs w:val="20"/>
        </w:rPr>
      </w:pPr>
    </w:p>
    <w:p w:rsidR="00D02656" w:rsidRPr="001F6DED" w:rsidRDefault="00D02656" w:rsidP="00D02656">
      <w:pPr>
        <w:autoSpaceDE w:val="0"/>
        <w:autoSpaceDN w:val="0"/>
        <w:adjustRightInd w:val="0"/>
        <w:jc w:val="both"/>
        <w:rPr>
          <w:bCs/>
          <w:szCs w:val="20"/>
        </w:rPr>
      </w:pPr>
      <w:r w:rsidRPr="001F6DED">
        <w:rPr>
          <w:bCs/>
          <w:szCs w:val="20"/>
        </w:rPr>
        <w:t xml:space="preserve">Le lieu de télétravail est fixé au domicile du télétravailleur. </w:t>
      </w:r>
    </w:p>
    <w:p w:rsidR="00D02656" w:rsidRPr="001F6DED" w:rsidRDefault="00D02656" w:rsidP="00D02656">
      <w:pPr>
        <w:autoSpaceDE w:val="0"/>
        <w:autoSpaceDN w:val="0"/>
        <w:adjustRightInd w:val="0"/>
        <w:jc w:val="both"/>
        <w:rPr>
          <w:bCs/>
          <w:szCs w:val="20"/>
        </w:rPr>
      </w:pPr>
      <w:r w:rsidRPr="001F6DED">
        <w:rPr>
          <w:bCs/>
          <w:szCs w:val="20"/>
        </w:rPr>
        <w:t xml:space="preserve">Tout agent souhaitant télétravailler attestera sur l’honneur, dans le cadre du formulaire de candidature, des bonnes conditions de travail à son domicile, selon les critères décrits par « le guide du télétravail à la Région Occitanie ». </w:t>
      </w:r>
    </w:p>
    <w:p w:rsidR="003242BF" w:rsidRPr="001F6DED" w:rsidRDefault="00D02656" w:rsidP="00D02656">
      <w:pPr>
        <w:autoSpaceDE w:val="0"/>
        <w:autoSpaceDN w:val="0"/>
        <w:adjustRightInd w:val="0"/>
        <w:jc w:val="both"/>
        <w:rPr>
          <w:bCs/>
          <w:szCs w:val="20"/>
        </w:rPr>
      </w:pPr>
      <w:r w:rsidRPr="001F6DED">
        <w:rPr>
          <w:bCs/>
          <w:szCs w:val="20"/>
        </w:rPr>
        <w:t>Le télétravail dans des locaux professionnels distincts du lieu d’affectation de l’agent</w:t>
      </w:r>
      <w:r w:rsidR="004B3614">
        <w:rPr>
          <w:bCs/>
          <w:szCs w:val="20"/>
        </w:rPr>
        <w:t xml:space="preserve"> (« tiers-lieux »)</w:t>
      </w:r>
      <w:r w:rsidRPr="001F6DED">
        <w:rPr>
          <w:bCs/>
          <w:szCs w:val="20"/>
        </w:rPr>
        <w:t xml:space="preserve">, pourra, lorsque les conditions seront réunies, être mis en place. </w:t>
      </w:r>
    </w:p>
    <w:p w:rsidR="00427D88" w:rsidRPr="001F6DED" w:rsidRDefault="00427D88" w:rsidP="00D02656">
      <w:pPr>
        <w:autoSpaceDE w:val="0"/>
        <w:autoSpaceDN w:val="0"/>
        <w:adjustRightInd w:val="0"/>
        <w:jc w:val="both"/>
        <w:rPr>
          <w:bCs/>
          <w:szCs w:val="20"/>
        </w:rPr>
      </w:pPr>
    </w:p>
    <w:p w:rsidR="00C73B23" w:rsidRPr="004B6541" w:rsidRDefault="00303EAF" w:rsidP="00036DF3">
      <w:pPr>
        <w:autoSpaceDE w:val="0"/>
        <w:autoSpaceDN w:val="0"/>
        <w:adjustRightInd w:val="0"/>
        <w:ind w:firstLine="708"/>
        <w:jc w:val="both"/>
        <w:rPr>
          <w:bCs/>
          <w:color w:val="548DD4" w:themeColor="text2" w:themeTint="99"/>
          <w:sz w:val="22"/>
          <w:szCs w:val="22"/>
        </w:rPr>
      </w:pPr>
      <w:r w:rsidRPr="004B6541">
        <w:rPr>
          <w:bCs/>
          <w:color w:val="548DD4" w:themeColor="text2" w:themeTint="99"/>
          <w:sz w:val="22"/>
          <w:szCs w:val="22"/>
        </w:rPr>
        <w:t>4</w:t>
      </w:r>
      <w:r w:rsidR="00036DF3" w:rsidRPr="004B6541">
        <w:rPr>
          <w:bCs/>
          <w:color w:val="548DD4" w:themeColor="text2" w:themeTint="99"/>
          <w:sz w:val="22"/>
          <w:szCs w:val="22"/>
        </w:rPr>
        <w:t>.</w:t>
      </w:r>
      <w:r w:rsidRPr="004B6541">
        <w:rPr>
          <w:bCs/>
          <w:color w:val="548DD4" w:themeColor="text2" w:themeTint="99"/>
          <w:sz w:val="22"/>
          <w:szCs w:val="22"/>
        </w:rPr>
        <w:t>3</w:t>
      </w:r>
      <w:r w:rsidR="00C73B23" w:rsidRPr="004B6541">
        <w:rPr>
          <w:bCs/>
          <w:color w:val="548DD4" w:themeColor="text2" w:themeTint="99"/>
          <w:sz w:val="22"/>
          <w:szCs w:val="22"/>
        </w:rPr>
        <w:t xml:space="preserve"> </w:t>
      </w:r>
      <w:r w:rsidRPr="004B6541">
        <w:rPr>
          <w:bCs/>
          <w:color w:val="548DD4" w:themeColor="text2" w:themeTint="99"/>
          <w:sz w:val="22"/>
          <w:szCs w:val="22"/>
        </w:rPr>
        <w:t>Temps de travail</w:t>
      </w:r>
      <w:r w:rsidR="00C73B23" w:rsidRPr="004B6541">
        <w:rPr>
          <w:bCs/>
          <w:color w:val="548DD4" w:themeColor="text2" w:themeTint="99"/>
          <w:sz w:val="22"/>
          <w:szCs w:val="22"/>
        </w:rPr>
        <w:t xml:space="preserve"> </w:t>
      </w:r>
    </w:p>
    <w:p w:rsidR="00C73B23" w:rsidRPr="001F6DED" w:rsidRDefault="00C73B23" w:rsidP="00C73B23">
      <w:pPr>
        <w:autoSpaceDE w:val="0"/>
        <w:autoSpaceDN w:val="0"/>
        <w:adjustRightInd w:val="0"/>
        <w:jc w:val="both"/>
        <w:rPr>
          <w:b/>
          <w:bCs/>
          <w:szCs w:val="20"/>
        </w:rPr>
      </w:pPr>
    </w:p>
    <w:p w:rsidR="00C244A5" w:rsidRPr="004B6541" w:rsidRDefault="00036DF3" w:rsidP="00036DF3">
      <w:pPr>
        <w:autoSpaceDE w:val="0"/>
        <w:autoSpaceDN w:val="0"/>
        <w:adjustRightInd w:val="0"/>
        <w:ind w:left="708" w:firstLine="708"/>
        <w:jc w:val="both"/>
        <w:rPr>
          <w:color w:val="548DD4" w:themeColor="text2" w:themeTint="99"/>
          <w:sz w:val="22"/>
          <w:szCs w:val="22"/>
        </w:rPr>
      </w:pPr>
      <w:r w:rsidRPr="004B6541">
        <w:rPr>
          <w:color w:val="548DD4" w:themeColor="text2" w:themeTint="99"/>
          <w:sz w:val="22"/>
          <w:szCs w:val="22"/>
        </w:rPr>
        <w:t xml:space="preserve">4.3.1 </w:t>
      </w:r>
      <w:r w:rsidR="00C244A5" w:rsidRPr="004B6541">
        <w:rPr>
          <w:color w:val="548DD4" w:themeColor="text2" w:themeTint="99"/>
          <w:sz w:val="22"/>
          <w:szCs w:val="22"/>
        </w:rPr>
        <w:t>La quotité de journées télétravaillées</w:t>
      </w:r>
    </w:p>
    <w:p w:rsidR="00C244A5" w:rsidRPr="001F6DED" w:rsidRDefault="00C244A5" w:rsidP="00C73B23">
      <w:pPr>
        <w:autoSpaceDE w:val="0"/>
        <w:autoSpaceDN w:val="0"/>
        <w:adjustRightInd w:val="0"/>
        <w:jc w:val="both"/>
        <w:rPr>
          <w:szCs w:val="20"/>
        </w:rPr>
      </w:pPr>
    </w:p>
    <w:p w:rsidR="00257EEE" w:rsidRPr="001F6DED" w:rsidRDefault="00303EAF" w:rsidP="00C73B23">
      <w:pPr>
        <w:autoSpaceDE w:val="0"/>
        <w:autoSpaceDN w:val="0"/>
        <w:adjustRightInd w:val="0"/>
        <w:jc w:val="both"/>
        <w:rPr>
          <w:szCs w:val="20"/>
        </w:rPr>
      </w:pPr>
      <w:r w:rsidRPr="001F6DED">
        <w:rPr>
          <w:szCs w:val="20"/>
        </w:rPr>
        <w:t>Afin de maintenir le lien social avec ses collègues</w:t>
      </w:r>
      <w:r w:rsidR="00BA003D" w:rsidRPr="001F6DED">
        <w:rPr>
          <w:szCs w:val="20"/>
        </w:rPr>
        <w:t xml:space="preserve"> et de réduire le risque d’isolement du télétravailleur et de dysfonctionnement des services</w:t>
      </w:r>
      <w:r w:rsidRPr="001F6DED">
        <w:rPr>
          <w:szCs w:val="20"/>
        </w:rPr>
        <w:t xml:space="preserve">, l’activité exercée en télétravail ne pourra excéder </w:t>
      </w:r>
      <w:r w:rsidR="00257EEE" w:rsidRPr="001F6DED">
        <w:rPr>
          <w:szCs w:val="20"/>
        </w:rPr>
        <w:t>1</w:t>
      </w:r>
      <w:r w:rsidRPr="001F6DED">
        <w:rPr>
          <w:szCs w:val="20"/>
        </w:rPr>
        <w:t xml:space="preserve"> jour </w:t>
      </w:r>
      <w:r w:rsidR="00AE0022" w:rsidRPr="001F6DED">
        <w:rPr>
          <w:szCs w:val="20"/>
        </w:rPr>
        <w:t xml:space="preserve">fixe </w:t>
      </w:r>
      <w:r w:rsidRPr="001F6DED">
        <w:rPr>
          <w:szCs w:val="20"/>
        </w:rPr>
        <w:t>par semaine</w:t>
      </w:r>
      <w:r w:rsidR="00BA003D" w:rsidRPr="001F6DED">
        <w:rPr>
          <w:szCs w:val="20"/>
        </w:rPr>
        <w:t xml:space="preserve"> pour les agents sans </w:t>
      </w:r>
      <w:r w:rsidR="005F5AA4">
        <w:rPr>
          <w:szCs w:val="20"/>
        </w:rPr>
        <w:t>fonction d’</w:t>
      </w:r>
      <w:r w:rsidR="00BA003D" w:rsidRPr="001F6DED">
        <w:rPr>
          <w:szCs w:val="20"/>
        </w:rPr>
        <w:t>encadrement</w:t>
      </w:r>
      <w:r w:rsidR="00257EEE" w:rsidRPr="001F6DED">
        <w:rPr>
          <w:szCs w:val="20"/>
        </w:rPr>
        <w:t xml:space="preserve">. En outre, sur un même jour, ½ télétravaillée </w:t>
      </w:r>
      <w:r w:rsidR="0095339E" w:rsidRPr="00CB6D4A">
        <w:rPr>
          <w:szCs w:val="20"/>
        </w:rPr>
        <w:t xml:space="preserve">maximum par semaine </w:t>
      </w:r>
      <w:r w:rsidR="00257EEE" w:rsidRPr="001F6DED">
        <w:rPr>
          <w:szCs w:val="20"/>
        </w:rPr>
        <w:t>pourra être accolée à ½ journée de déplacement professionnel, afin d’éviter un trajet sur le site d’affectation.</w:t>
      </w:r>
      <w:r w:rsidR="00156066" w:rsidRPr="001F6DED">
        <w:rPr>
          <w:bCs/>
          <w:szCs w:val="20"/>
        </w:rPr>
        <w:t xml:space="preserve"> </w:t>
      </w:r>
    </w:p>
    <w:p w:rsidR="00AE0022" w:rsidRPr="001F6DED" w:rsidRDefault="00AE0022" w:rsidP="00C73B23">
      <w:pPr>
        <w:autoSpaceDE w:val="0"/>
        <w:autoSpaceDN w:val="0"/>
        <w:adjustRightInd w:val="0"/>
        <w:jc w:val="both"/>
        <w:rPr>
          <w:szCs w:val="20"/>
        </w:rPr>
      </w:pPr>
      <w:r w:rsidRPr="001F6DED">
        <w:rPr>
          <w:szCs w:val="20"/>
        </w:rPr>
        <w:t>Le télétravail est aussi ouvert aux agents travaillant à temps partiel sous réserve de 3 jours de présence effective sur le lieu de travail par semaine</w:t>
      </w:r>
      <w:r w:rsidR="000D19D8" w:rsidRPr="001F6DED">
        <w:rPr>
          <w:szCs w:val="20"/>
        </w:rPr>
        <w:t xml:space="preserve"> dans la limite </w:t>
      </w:r>
      <w:r w:rsidR="008D41A4" w:rsidRPr="001F6DED">
        <w:rPr>
          <w:szCs w:val="20"/>
        </w:rPr>
        <w:t>d’1 jour télétravaillé</w:t>
      </w:r>
      <w:r w:rsidR="00033BEE" w:rsidRPr="001F6DED">
        <w:rPr>
          <w:szCs w:val="20"/>
        </w:rPr>
        <w:t xml:space="preserve"> </w:t>
      </w:r>
      <w:r w:rsidR="00156066" w:rsidRPr="001F6DED">
        <w:rPr>
          <w:szCs w:val="20"/>
        </w:rPr>
        <w:t xml:space="preserve">et avec la </w:t>
      </w:r>
      <w:r w:rsidR="00156066" w:rsidRPr="001F6DED">
        <w:rPr>
          <w:bCs/>
          <w:szCs w:val="20"/>
        </w:rPr>
        <w:t>possibilité d’</w:t>
      </w:r>
      <w:r w:rsidR="00C01EF4" w:rsidRPr="00C01EF4">
        <w:rPr>
          <w:bCs/>
          <w:color w:val="00B050"/>
          <w:szCs w:val="20"/>
        </w:rPr>
        <w:t>y</w:t>
      </w:r>
      <w:r w:rsidR="00C01EF4">
        <w:rPr>
          <w:bCs/>
          <w:szCs w:val="20"/>
        </w:rPr>
        <w:t xml:space="preserve"> </w:t>
      </w:r>
      <w:r w:rsidR="00156066" w:rsidRPr="001F6DED">
        <w:rPr>
          <w:bCs/>
          <w:szCs w:val="20"/>
        </w:rPr>
        <w:t>intégrer un déplacement professionnel dans les mêmes conditions que présentées ci-dessus pour les agents non managers</w:t>
      </w:r>
      <w:r w:rsidRPr="001F6DED">
        <w:rPr>
          <w:szCs w:val="20"/>
        </w:rPr>
        <w:t xml:space="preserve">. </w:t>
      </w:r>
    </w:p>
    <w:p w:rsidR="00257EEE" w:rsidRPr="001F6DED" w:rsidRDefault="00257EEE" w:rsidP="00C73B23">
      <w:pPr>
        <w:autoSpaceDE w:val="0"/>
        <w:autoSpaceDN w:val="0"/>
        <w:adjustRightInd w:val="0"/>
        <w:jc w:val="both"/>
        <w:rPr>
          <w:szCs w:val="20"/>
        </w:rPr>
      </w:pPr>
    </w:p>
    <w:p w:rsidR="000D19D8" w:rsidRPr="001F6DED" w:rsidRDefault="00AE0022" w:rsidP="00C73B23">
      <w:pPr>
        <w:autoSpaceDE w:val="0"/>
        <w:autoSpaceDN w:val="0"/>
        <w:adjustRightInd w:val="0"/>
        <w:jc w:val="both"/>
        <w:rPr>
          <w:szCs w:val="20"/>
        </w:rPr>
      </w:pPr>
      <w:r w:rsidRPr="001F6DED">
        <w:rPr>
          <w:szCs w:val="20"/>
        </w:rPr>
        <w:t xml:space="preserve">Le télétravail est </w:t>
      </w:r>
      <w:r w:rsidR="0028591D" w:rsidRPr="001F6DED">
        <w:rPr>
          <w:szCs w:val="20"/>
        </w:rPr>
        <w:t xml:space="preserve">également autorisé aux managers, dans une limite </w:t>
      </w:r>
      <w:r w:rsidR="00257EEE" w:rsidRPr="001F6DED">
        <w:rPr>
          <w:szCs w:val="20"/>
        </w:rPr>
        <w:t>d’</w:t>
      </w:r>
      <w:r w:rsidR="00156B2B" w:rsidRPr="001F6DED">
        <w:rPr>
          <w:szCs w:val="20"/>
        </w:rPr>
        <w:t>1 jour mobile par semaine</w:t>
      </w:r>
      <w:r w:rsidR="00250022" w:rsidRPr="001F6DED">
        <w:rPr>
          <w:szCs w:val="20"/>
        </w:rPr>
        <w:t xml:space="preserve"> avec la </w:t>
      </w:r>
      <w:r w:rsidR="00250022" w:rsidRPr="001F6DED">
        <w:rPr>
          <w:bCs/>
          <w:szCs w:val="20"/>
        </w:rPr>
        <w:t>possibilité également d’intégrer un déplacement professionnel dans les mêmes conditions que présentées ci-dessus pour les agents non managers</w:t>
      </w:r>
      <w:r w:rsidR="00250022" w:rsidRPr="001F6DED">
        <w:rPr>
          <w:szCs w:val="20"/>
        </w:rPr>
        <w:t xml:space="preserve"> </w:t>
      </w:r>
      <w:r w:rsidR="00F53E4B" w:rsidRPr="001F6DED">
        <w:rPr>
          <w:szCs w:val="20"/>
        </w:rPr>
        <w:t xml:space="preserve">et </w:t>
      </w:r>
      <w:r w:rsidR="004B3614">
        <w:rPr>
          <w:szCs w:val="20"/>
        </w:rPr>
        <w:t xml:space="preserve">les </w:t>
      </w:r>
      <w:r w:rsidR="00F53E4B" w:rsidRPr="001F6DED">
        <w:rPr>
          <w:szCs w:val="20"/>
        </w:rPr>
        <w:t>agents à temps partiel</w:t>
      </w:r>
      <w:r w:rsidR="00257EEE" w:rsidRPr="001F6DED">
        <w:rPr>
          <w:szCs w:val="20"/>
        </w:rPr>
        <w:t xml:space="preserve">. </w:t>
      </w:r>
    </w:p>
    <w:p w:rsidR="0028591D" w:rsidRPr="001F6DED" w:rsidRDefault="0028591D" w:rsidP="0028591D">
      <w:pPr>
        <w:autoSpaceDE w:val="0"/>
        <w:autoSpaceDN w:val="0"/>
        <w:adjustRightInd w:val="0"/>
        <w:jc w:val="both"/>
        <w:rPr>
          <w:szCs w:val="20"/>
        </w:rPr>
      </w:pPr>
    </w:p>
    <w:p w:rsidR="00C73B23" w:rsidRPr="001F6DED" w:rsidRDefault="0028591D" w:rsidP="00C73B23">
      <w:pPr>
        <w:autoSpaceDE w:val="0"/>
        <w:autoSpaceDN w:val="0"/>
        <w:adjustRightInd w:val="0"/>
        <w:jc w:val="both"/>
        <w:rPr>
          <w:szCs w:val="20"/>
        </w:rPr>
      </w:pPr>
      <w:r w:rsidRPr="001F6DED">
        <w:rPr>
          <w:szCs w:val="20"/>
        </w:rPr>
        <w:t>En cas de nécessité</w:t>
      </w:r>
      <w:r w:rsidR="004B3614">
        <w:rPr>
          <w:szCs w:val="20"/>
        </w:rPr>
        <w:t>s</w:t>
      </w:r>
      <w:r w:rsidRPr="001F6DED">
        <w:rPr>
          <w:szCs w:val="20"/>
        </w:rPr>
        <w:t xml:space="preserve"> de service (réunions, formations, missions, événement exceptionnel…), le télétravailleur peut être amené à travailler dans son service de rattachement au sein de la collectivité, un jour initialement prévu en télétravail, de sa propre initiative ou à la demande de sa hiérarchie. Dans ce cas, le jour télétravaillé ne pourra être reporté.</w:t>
      </w:r>
      <w:r w:rsidR="00033BEE" w:rsidRPr="001F6DED">
        <w:rPr>
          <w:szCs w:val="20"/>
        </w:rPr>
        <w:t xml:space="preserve"> </w:t>
      </w:r>
    </w:p>
    <w:p w:rsidR="00C73B23" w:rsidRPr="001F6DED" w:rsidRDefault="00C73B23" w:rsidP="00C73B23">
      <w:pPr>
        <w:autoSpaceDE w:val="0"/>
        <w:autoSpaceDN w:val="0"/>
        <w:adjustRightInd w:val="0"/>
        <w:jc w:val="both"/>
        <w:rPr>
          <w:szCs w:val="20"/>
        </w:rPr>
      </w:pPr>
    </w:p>
    <w:p w:rsidR="00C73B23" w:rsidRPr="001F6DED" w:rsidRDefault="00C73B23" w:rsidP="00C73B23">
      <w:pPr>
        <w:autoSpaceDE w:val="0"/>
        <w:autoSpaceDN w:val="0"/>
        <w:adjustRightInd w:val="0"/>
        <w:jc w:val="both"/>
        <w:rPr>
          <w:szCs w:val="20"/>
        </w:rPr>
      </w:pPr>
      <w:r w:rsidRPr="001F6DED">
        <w:rPr>
          <w:szCs w:val="20"/>
        </w:rPr>
        <w:t>Il revient à l’agent, dans sa demande initiale, de proposer l</w:t>
      </w:r>
      <w:r w:rsidR="000D19D8" w:rsidRPr="001F6DED">
        <w:rPr>
          <w:szCs w:val="20"/>
        </w:rPr>
        <w:t>es</w:t>
      </w:r>
      <w:r w:rsidRPr="001F6DED">
        <w:rPr>
          <w:szCs w:val="20"/>
        </w:rPr>
        <w:t xml:space="preserve"> journée</w:t>
      </w:r>
      <w:r w:rsidR="000D19D8" w:rsidRPr="001F6DED">
        <w:rPr>
          <w:szCs w:val="20"/>
        </w:rPr>
        <w:t>s</w:t>
      </w:r>
      <w:r w:rsidRPr="001F6DED">
        <w:rPr>
          <w:szCs w:val="20"/>
        </w:rPr>
        <w:t xml:space="preserve"> qui lui semble</w:t>
      </w:r>
      <w:r w:rsidR="000D19D8" w:rsidRPr="001F6DED">
        <w:rPr>
          <w:szCs w:val="20"/>
        </w:rPr>
        <w:t>nt être les</w:t>
      </w:r>
      <w:r w:rsidRPr="001F6DED">
        <w:rPr>
          <w:szCs w:val="20"/>
        </w:rPr>
        <w:t xml:space="preserve"> mieux adaptée</w:t>
      </w:r>
      <w:r w:rsidR="000D19D8" w:rsidRPr="001F6DED">
        <w:rPr>
          <w:szCs w:val="20"/>
        </w:rPr>
        <w:t>s</w:t>
      </w:r>
      <w:r w:rsidRPr="001F6DED">
        <w:rPr>
          <w:szCs w:val="20"/>
        </w:rPr>
        <w:t xml:space="preserve"> à l’exercice du télétravail. Cette proposition est soumise au supérieur hiérarchique qui, si le bon fonctionnement du service le justifie, peut proposer </w:t>
      </w:r>
      <w:r w:rsidR="000D19D8" w:rsidRPr="001F6DED">
        <w:rPr>
          <w:szCs w:val="20"/>
        </w:rPr>
        <w:t xml:space="preserve">d’autres </w:t>
      </w:r>
      <w:r w:rsidRPr="001F6DED">
        <w:rPr>
          <w:szCs w:val="20"/>
        </w:rPr>
        <w:t>journée</w:t>
      </w:r>
      <w:r w:rsidR="000D19D8" w:rsidRPr="001F6DED">
        <w:rPr>
          <w:szCs w:val="20"/>
        </w:rPr>
        <w:t>s</w:t>
      </w:r>
      <w:r w:rsidRPr="001F6DED">
        <w:rPr>
          <w:szCs w:val="20"/>
        </w:rPr>
        <w:t>.</w:t>
      </w:r>
    </w:p>
    <w:p w:rsidR="00C73B23" w:rsidRPr="001F6DED" w:rsidRDefault="00C73B23" w:rsidP="00C73B23">
      <w:pPr>
        <w:autoSpaceDE w:val="0"/>
        <w:autoSpaceDN w:val="0"/>
        <w:adjustRightInd w:val="0"/>
        <w:jc w:val="both"/>
        <w:rPr>
          <w:szCs w:val="20"/>
        </w:rPr>
      </w:pPr>
    </w:p>
    <w:p w:rsidR="00FF4948" w:rsidRPr="001F6DED" w:rsidRDefault="00FF4948" w:rsidP="00C73B23">
      <w:pPr>
        <w:autoSpaceDE w:val="0"/>
        <w:autoSpaceDN w:val="0"/>
        <w:adjustRightInd w:val="0"/>
        <w:jc w:val="both"/>
        <w:rPr>
          <w:szCs w:val="20"/>
        </w:rPr>
      </w:pPr>
    </w:p>
    <w:p w:rsidR="00C73B23" w:rsidRPr="004B6541" w:rsidRDefault="00C244A5" w:rsidP="00036DF3">
      <w:pPr>
        <w:pStyle w:val="Paragraphedeliste"/>
        <w:numPr>
          <w:ilvl w:val="2"/>
          <w:numId w:val="9"/>
        </w:numPr>
        <w:autoSpaceDE w:val="0"/>
        <w:autoSpaceDN w:val="0"/>
        <w:adjustRightInd w:val="0"/>
        <w:jc w:val="both"/>
        <w:rPr>
          <w:rFonts w:ascii="Verdana" w:hAnsi="Verdana"/>
          <w:color w:val="548DD4" w:themeColor="text2" w:themeTint="99"/>
          <w:szCs w:val="20"/>
        </w:rPr>
      </w:pPr>
      <w:r w:rsidRPr="004B6541">
        <w:rPr>
          <w:rFonts w:ascii="Verdana" w:hAnsi="Verdana"/>
          <w:color w:val="548DD4" w:themeColor="text2" w:themeTint="99"/>
          <w:szCs w:val="20"/>
        </w:rPr>
        <w:t xml:space="preserve">Télétravail pour raisons médicales </w:t>
      </w:r>
      <w:r w:rsidR="008F6F31" w:rsidRPr="004B6541">
        <w:rPr>
          <w:rFonts w:ascii="Verdana" w:hAnsi="Verdana"/>
          <w:color w:val="548DD4" w:themeColor="text2" w:themeTint="99"/>
          <w:szCs w:val="20"/>
        </w:rPr>
        <w:t>et télétravail ponctuel</w:t>
      </w:r>
    </w:p>
    <w:p w:rsidR="00C06052" w:rsidRPr="001F6DED" w:rsidRDefault="008F6F31" w:rsidP="008F6F31">
      <w:pPr>
        <w:autoSpaceDE w:val="0"/>
        <w:autoSpaceDN w:val="0"/>
        <w:adjustRightInd w:val="0"/>
        <w:jc w:val="both"/>
        <w:rPr>
          <w:szCs w:val="20"/>
        </w:rPr>
      </w:pPr>
      <w:r w:rsidRPr="001F6DED">
        <w:rPr>
          <w:szCs w:val="20"/>
        </w:rPr>
        <w:t>C</w:t>
      </w:r>
      <w:r w:rsidR="00C73B23" w:rsidRPr="001F6DED">
        <w:rPr>
          <w:szCs w:val="20"/>
        </w:rPr>
        <w:t>onformément à l’article 4 du décret n°2016-151, à la demande des agents dont l’état de santé</w:t>
      </w:r>
      <w:r w:rsidR="005C1ABE" w:rsidRPr="001F6DED">
        <w:rPr>
          <w:szCs w:val="20"/>
        </w:rPr>
        <w:t>, le handicap ou l’état de grossesse</w:t>
      </w:r>
      <w:r w:rsidR="00C73B23" w:rsidRPr="001F6DED">
        <w:rPr>
          <w:szCs w:val="20"/>
        </w:rPr>
        <w:t xml:space="preserve"> le justifie</w:t>
      </w:r>
      <w:r w:rsidR="005C1ABE" w:rsidRPr="001F6DED">
        <w:rPr>
          <w:szCs w:val="20"/>
        </w:rPr>
        <w:t>nt</w:t>
      </w:r>
      <w:r w:rsidR="00C73B23" w:rsidRPr="001F6DED">
        <w:rPr>
          <w:szCs w:val="20"/>
        </w:rPr>
        <w:t xml:space="preserve"> et après avis du médecin de prévention</w:t>
      </w:r>
      <w:r w:rsidR="005C1ABE" w:rsidRPr="001F6DED">
        <w:rPr>
          <w:szCs w:val="20"/>
        </w:rPr>
        <w:t xml:space="preserve"> ou du médecin de travail</w:t>
      </w:r>
      <w:r w:rsidR="00C73B23" w:rsidRPr="001F6DED">
        <w:rPr>
          <w:szCs w:val="20"/>
        </w:rPr>
        <w:t xml:space="preserve">, il peut être dérogé pour </w:t>
      </w:r>
      <w:r w:rsidRPr="001F6DED">
        <w:rPr>
          <w:szCs w:val="20"/>
        </w:rPr>
        <w:t xml:space="preserve">6 mois maximum aux conditions (quotités) fixées ci-dessus. Cette dérogation est renouvelable 1 fois </w:t>
      </w:r>
      <w:r w:rsidR="005C1ABE" w:rsidRPr="001F6DED">
        <w:rPr>
          <w:szCs w:val="20"/>
        </w:rPr>
        <w:t xml:space="preserve">par période d’autorisation du télétravail </w:t>
      </w:r>
      <w:r w:rsidRPr="001F6DED">
        <w:rPr>
          <w:szCs w:val="20"/>
        </w:rPr>
        <w:t>après avis du médecin de prévention</w:t>
      </w:r>
      <w:r w:rsidR="005C1ABE" w:rsidRPr="001F6DED">
        <w:rPr>
          <w:szCs w:val="20"/>
        </w:rPr>
        <w:t xml:space="preserve"> ou du médecin de travail</w:t>
      </w:r>
      <w:r w:rsidRPr="001F6DED">
        <w:rPr>
          <w:szCs w:val="20"/>
        </w:rPr>
        <w:t>.</w:t>
      </w:r>
      <w:bookmarkStart w:id="1" w:name="3"/>
      <w:bookmarkEnd w:id="1"/>
    </w:p>
    <w:p w:rsidR="00C06052" w:rsidRPr="001F6DED" w:rsidRDefault="00C06052" w:rsidP="008F6F31">
      <w:pPr>
        <w:autoSpaceDE w:val="0"/>
        <w:autoSpaceDN w:val="0"/>
        <w:adjustRightInd w:val="0"/>
        <w:jc w:val="both"/>
        <w:rPr>
          <w:szCs w:val="20"/>
        </w:rPr>
      </w:pPr>
    </w:p>
    <w:p w:rsidR="00C73B23" w:rsidRPr="004B3614" w:rsidRDefault="008F6F31" w:rsidP="008F6F31">
      <w:pPr>
        <w:autoSpaceDE w:val="0"/>
        <w:autoSpaceDN w:val="0"/>
        <w:adjustRightInd w:val="0"/>
        <w:jc w:val="both"/>
        <w:rPr>
          <w:szCs w:val="20"/>
        </w:rPr>
      </w:pPr>
      <w:r w:rsidRPr="004B3614">
        <w:rPr>
          <w:szCs w:val="20"/>
        </w:rPr>
        <w:t>L'article 49 de la loi n°2019-828 du 6 août 2019 de transformation de la fonction publique prévoit une modification des conditions réglementaires pour permettre le recours ponctuel au télétravail. Un décret, en attente de parution,</w:t>
      </w:r>
      <w:r w:rsidR="00C06052" w:rsidRPr="004B3614">
        <w:rPr>
          <w:szCs w:val="20"/>
        </w:rPr>
        <w:t xml:space="preserve"> </w:t>
      </w:r>
      <w:r w:rsidRPr="004B3614">
        <w:rPr>
          <w:szCs w:val="20"/>
        </w:rPr>
        <w:t>préciser</w:t>
      </w:r>
      <w:r w:rsidR="00C06052" w:rsidRPr="004B3614">
        <w:rPr>
          <w:szCs w:val="20"/>
        </w:rPr>
        <w:t>a</w:t>
      </w:r>
      <w:r w:rsidRPr="004B3614">
        <w:rPr>
          <w:szCs w:val="20"/>
        </w:rPr>
        <w:t xml:space="preserve"> ces conditions.</w:t>
      </w:r>
    </w:p>
    <w:p w:rsidR="008F6F31" w:rsidRDefault="008F6F31" w:rsidP="00C73B23">
      <w:pPr>
        <w:autoSpaceDE w:val="0"/>
        <w:autoSpaceDN w:val="0"/>
        <w:adjustRightInd w:val="0"/>
        <w:jc w:val="both"/>
        <w:rPr>
          <w:szCs w:val="20"/>
        </w:rPr>
      </w:pPr>
    </w:p>
    <w:p w:rsidR="00E3740C" w:rsidRDefault="00E3740C" w:rsidP="00C73B23">
      <w:pPr>
        <w:autoSpaceDE w:val="0"/>
        <w:autoSpaceDN w:val="0"/>
        <w:adjustRightInd w:val="0"/>
        <w:jc w:val="both"/>
        <w:rPr>
          <w:szCs w:val="20"/>
        </w:rPr>
      </w:pPr>
    </w:p>
    <w:p w:rsidR="001B5689" w:rsidRDefault="001B5689" w:rsidP="00C73B23">
      <w:pPr>
        <w:autoSpaceDE w:val="0"/>
        <w:autoSpaceDN w:val="0"/>
        <w:adjustRightInd w:val="0"/>
        <w:jc w:val="both"/>
        <w:rPr>
          <w:szCs w:val="20"/>
        </w:rPr>
      </w:pPr>
    </w:p>
    <w:p w:rsidR="001B5689" w:rsidRDefault="001B5689" w:rsidP="00C73B23">
      <w:pPr>
        <w:autoSpaceDE w:val="0"/>
        <w:autoSpaceDN w:val="0"/>
        <w:adjustRightInd w:val="0"/>
        <w:jc w:val="both"/>
        <w:rPr>
          <w:szCs w:val="20"/>
        </w:rPr>
      </w:pPr>
    </w:p>
    <w:p w:rsidR="003279EB" w:rsidRDefault="003279EB" w:rsidP="00C73B23">
      <w:pPr>
        <w:autoSpaceDE w:val="0"/>
        <w:autoSpaceDN w:val="0"/>
        <w:adjustRightInd w:val="0"/>
        <w:jc w:val="both"/>
        <w:rPr>
          <w:szCs w:val="20"/>
        </w:rPr>
      </w:pPr>
    </w:p>
    <w:p w:rsidR="00760356" w:rsidRPr="004B6541" w:rsidRDefault="00760356" w:rsidP="00036DF3">
      <w:pPr>
        <w:pStyle w:val="Paragraphedeliste"/>
        <w:numPr>
          <w:ilvl w:val="2"/>
          <w:numId w:val="9"/>
        </w:numPr>
        <w:autoSpaceDE w:val="0"/>
        <w:autoSpaceDN w:val="0"/>
        <w:adjustRightInd w:val="0"/>
        <w:ind w:right="-141"/>
        <w:jc w:val="both"/>
        <w:rPr>
          <w:rFonts w:ascii="Verdana" w:hAnsi="Verdana"/>
          <w:bCs/>
          <w:color w:val="548DD4" w:themeColor="text2" w:themeTint="99"/>
          <w:szCs w:val="20"/>
        </w:rPr>
      </w:pPr>
      <w:r w:rsidRPr="004B6541">
        <w:rPr>
          <w:rFonts w:ascii="Verdana" w:hAnsi="Verdana"/>
          <w:bCs/>
          <w:color w:val="548DD4" w:themeColor="text2" w:themeTint="99"/>
          <w:szCs w:val="20"/>
        </w:rPr>
        <w:lastRenderedPageBreak/>
        <w:t xml:space="preserve"> </w:t>
      </w:r>
      <w:r w:rsidR="00C244A5" w:rsidRPr="004B6541">
        <w:rPr>
          <w:rFonts w:ascii="Verdana" w:hAnsi="Verdana"/>
          <w:bCs/>
          <w:color w:val="548DD4" w:themeColor="text2" w:themeTint="99"/>
          <w:szCs w:val="20"/>
        </w:rPr>
        <w:t>Modalités de contrôle et de comptabilisation du temps de</w:t>
      </w:r>
      <w:r w:rsidR="003279EB" w:rsidRPr="004B6541">
        <w:rPr>
          <w:rFonts w:ascii="Verdana" w:hAnsi="Verdana"/>
          <w:bCs/>
          <w:color w:val="548DD4" w:themeColor="text2" w:themeTint="99"/>
          <w:szCs w:val="20"/>
        </w:rPr>
        <w:t xml:space="preserve"> </w:t>
      </w:r>
    </w:p>
    <w:p w:rsidR="00C244A5" w:rsidRPr="004B6541" w:rsidRDefault="00760356" w:rsidP="00760356">
      <w:pPr>
        <w:pStyle w:val="Paragraphedeliste"/>
        <w:autoSpaceDE w:val="0"/>
        <w:autoSpaceDN w:val="0"/>
        <w:adjustRightInd w:val="0"/>
        <w:ind w:left="2136" w:right="-141"/>
        <w:jc w:val="both"/>
        <w:rPr>
          <w:rFonts w:ascii="Verdana" w:hAnsi="Verdana"/>
          <w:bCs/>
          <w:color w:val="548DD4" w:themeColor="text2" w:themeTint="99"/>
          <w:szCs w:val="20"/>
        </w:rPr>
      </w:pPr>
      <w:r w:rsidRPr="004B6541">
        <w:rPr>
          <w:rFonts w:ascii="Verdana" w:hAnsi="Verdana"/>
          <w:bCs/>
          <w:color w:val="548DD4" w:themeColor="text2" w:themeTint="99"/>
          <w:szCs w:val="20"/>
        </w:rPr>
        <w:t xml:space="preserve"> </w:t>
      </w:r>
      <w:r w:rsidR="003279EB" w:rsidRPr="004B6541">
        <w:rPr>
          <w:rFonts w:ascii="Verdana" w:hAnsi="Verdana"/>
          <w:bCs/>
          <w:color w:val="548DD4" w:themeColor="text2" w:themeTint="99"/>
          <w:szCs w:val="20"/>
        </w:rPr>
        <w:t>t</w:t>
      </w:r>
      <w:r w:rsidR="00C244A5" w:rsidRPr="004B6541">
        <w:rPr>
          <w:rFonts w:ascii="Verdana" w:hAnsi="Verdana"/>
          <w:bCs/>
          <w:color w:val="548DD4" w:themeColor="text2" w:themeTint="99"/>
          <w:szCs w:val="20"/>
        </w:rPr>
        <w:t xml:space="preserve">ravail </w:t>
      </w:r>
    </w:p>
    <w:p w:rsidR="007C06A3" w:rsidRDefault="007C06A3" w:rsidP="003C7FF2">
      <w:pPr>
        <w:autoSpaceDE w:val="0"/>
        <w:autoSpaceDN w:val="0"/>
        <w:adjustRightInd w:val="0"/>
        <w:jc w:val="both"/>
        <w:rPr>
          <w:szCs w:val="20"/>
        </w:rPr>
      </w:pPr>
      <w:r w:rsidRPr="001F6DED">
        <w:rPr>
          <w:szCs w:val="20"/>
        </w:rPr>
        <w:t>La réussite d</w:t>
      </w:r>
      <w:r>
        <w:rPr>
          <w:szCs w:val="20"/>
        </w:rPr>
        <w:t>u télétravail</w:t>
      </w:r>
      <w:r w:rsidRPr="001F6DED">
        <w:rPr>
          <w:szCs w:val="20"/>
        </w:rPr>
        <w:t xml:space="preserve"> repose sur deux impératifs en matière de temps de travail : d’une part, prévenir les risques professionnels liés au dépassement du temps de travail et d’autre part garantir l’effectivité du temps de travail. </w:t>
      </w:r>
    </w:p>
    <w:p w:rsidR="007C06A3" w:rsidRDefault="007C06A3" w:rsidP="003C7FF2">
      <w:pPr>
        <w:autoSpaceDE w:val="0"/>
        <w:autoSpaceDN w:val="0"/>
        <w:adjustRightInd w:val="0"/>
        <w:jc w:val="both"/>
        <w:rPr>
          <w:szCs w:val="20"/>
        </w:rPr>
      </w:pPr>
    </w:p>
    <w:p w:rsidR="003C7FF2" w:rsidRPr="00CB6D4A" w:rsidRDefault="003C7FF2" w:rsidP="003C7FF2">
      <w:pPr>
        <w:autoSpaceDE w:val="0"/>
        <w:autoSpaceDN w:val="0"/>
        <w:adjustRightInd w:val="0"/>
        <w:jc w:val="both"/>
        <w:rPr>
          <w:szCs w:val="20"/>
        </w:rPr>
      </w:pPr>
      <w:r w:rsidRPr="00CB6D4A">
        <w:rPr>
          <w:szCs w:val="20"/>
        </w:rPr>
        <w:t>Pour mémoire, conformément au règlement de temps de travail des agents des services généraux, la journée télétravaillée doit respecter les principes suivants :</w:t>
      </w:r>
    </w:p>
    <w:p w:rsidR="003C7FF2" w:rsidRPr="00CB6D4A" w:rsidRDefault="003C7FF2" w:rsidP="003C7FF2">
      <w:pPr>
        <w:autoSpaceDE w:val="0"/>
        <w:autoSpaceDN w:val="0"/>
        <w:adjustRightInd w:val="0"/>
        <w:jc w:val="both"/>
        <w:rPr>
          <w:szCs w:val="20"/>
        </w:rPr>
      </w:pPr>
    </w:p>
    <w:p w:rsidR="003C7FF2" w:rsidRPr="00CB6D4A" w:rsidRDefault="00CD007B" w:rsidP="003C7FF2">
      <w:pPr>
        <w:pStyle w:val="Paragraphedeliste"/>
        <w:numPr>
          <w:ilvl w:val="0"/>
          <w:numId w:val="1"/>
        </w:numPr>
        <w:autoSpaceDE w:val="0"/>
        <w:autoSpaceDN w:val="0"/>
        <w:adjustRightInd w:val="0"/>
        <w:jc w:val="both"/>
        <w:rPr>
          <w:rFonts w:ascii="Verdana" w:hAnsi="Verdana"/>
          <w:sz w:val="20"/>
          <w:szCs w:val="20"/>
        </w:rPr>
      </w:pPr>
      <w:r w:rsidRPr="00CB6D4A">
        <w:rPr>
          <w:rFonts w:ascii="Verdana" w:hAnsi="Verdana"/>
          <w:sz w:val="20"/>
          <w:szCs w:val="20"/>
        </w:rPr>
        <w:t>Une</w:t>
      </w:r>
      <w:r w:rsidR="003C7FF2" w:rsidRPr="00CB6D4A">
        <w:rPr>
          <w:rFonts w:ascii="Verdana" w:hAnsi="Verdana"/>
          <w:sz w:val="20"/>
          <w:szCs w:val="20"/>
        </w:rPr>
        <w:t xml:space="preserve"> pause méridienne, d’une durée minimum de 45 mn et maximum de 2H, est obligatoire. Elle n’est pas comptée comme du temps de travail effectif</w:t>
      </w:r>
    </w:p>
    <w:p w:rsidR="003C7FF2" w:rsidRPr="00CB6D4A" w:rsidRDefault="00CD007B" w:rsidP="003C7FF2">
      <w:pPr>
        <w:pStyle w:val="Paragraphedeliste"/>
        <w:numPr>
          <w:ilvl w:val="0"/>
          <w:numId w:val="1"/>
        </w:numPr>
        <w:autoSpaceDE w:val="0"/>
        <w:autoSpaceDN w:val="0"/>
        <w:adjustRightInd w:val="0"/>
        <w:jc w:val="both"/>
        <w:rPr>
          <w:rFonts w:ascii="Verdana" w:hAnsi="Verdana"/>
          <w:sz w:val="20"/>
          <w:szCs w:val="20"/>
        </w:rPr>
      </w:pPr>
      <w:r w:rsidRPr="00CB6D4A">
        <w:rPr>
          <w:rFonts w:ascii="Verdana" w:hAnsi="Verdana"/>
          <w:sz w:val="20"/>
          <w:szCs w:val="20"/>
        </w:rPr>
        <w:t>Un temps de repos de 20 minutes</w:t>
      </w:r>
      <w:r w:rsidR="007C06A3" w:rsidRPr="00CB6D4A">
        <w:rPr>
          <w:rFonts w:ascii="Verdana" w:hAnsi="Verdana"/>
          <w:sz w:val="20"/>
          <w:szCs w:val="20"/>
        </w:rPr>
        <w:t xml:space="preserve"> à appliquer</w:t>
      </w:r>
      <w:r w:rsidRPr="00CB6D4A">
        <w:rPr>
          <w:rFonts w:ascii="Verdana" w:hAnsi="Verdana"/>
          <w:sz w:val="20"/>
          <w:szCs w:val="20"/>
        </w:rPr>
        <w:t xml:space="preserve"> lorsque le temps de travail quotidien atteint au moins 6 heures </w:t>
      </w:r>
    </w:p>
    <w:p w:rsidR="003C7FF2" w:rsidRPr="00CB6D4A" w:rsidRDefault="003C7FF2" w:rsidP="003C7FF2">
      <w:pPr>
        <w:pStyle w:val="Paragraphedeliste"/>
        <w:numPr>
          <w:ilvl w:val="0"/>
          <w:numId w:val="1"/>
        </w:numPr>
        <w:autoSpaceDE w:val="0"/>
        <w:autoSpaceDN w:val="0"/>
        <w:adjustRightInd w:val="0"/>
        <w:jc w:val="both"/>
        <w:rPr>
          <w:rFonts w:ascii="Verdana" w:hAnsi="Verdana"/>
          <w:sz w:val="20"/>
          <w:szCs w:val="20"/>
        </w:rPr>
      </w:pPr>
      <w:r w:rsidRPr="00CB6D4A">
        <w:rPr>
          <w:rFonts w:ascii="Verdana" w:hAnsi="Verdana"/>
          <w:sz w:val="20"/>
          <w:szCs w:val="20"/>
        </w:rPr>
        <w:t>La durée quotidienne de travail ne peut dépasser 10H, l’amplitude maximale d’une journée de travail est de 12H et le repos minimum quotidien ne peut être inférieur à 11H</w:t>
      </w:r>
    </w:p>
    <w:p w:rsidR="007C06A3" w:rsidRPr="00CB6D4A" w:rsidRDefault="006D539A" w:rsidP="007C06A3">
      <w:pPr>
        <w:autoSpaceDE w:val="0"/>
        <w:autoSpaceDN w:val="0"/>
        <w:adjustRightInd w:val="0"/>
        <w:jc w:val="both"/>
        <w:rPr>
          <w:iCs/>
          <w:szCs w:val="20"/>
        </w:rPr>
      </w:pPr>
      <w:r w:rsidRPr="00CB6D4A">
        <w:rPr>
          <w:szCs w:val="20"/>
        </w:rPr>
        <w:t>Dans le cadre de l'engagement continu de la collectivité en faveur de la Qualité de Vie au Travail de ses agents, et en conformité avec la Loi N° 2016-1088 du 8 août 2016 relative au travail, à la modernisation du dialogue social et à la sécurisation des parcours professionnels, les télétravailleurs, comme les autres utilisateurs, disposent d’un droit à la déconnexion : droit de ne pas être connecté à une ressource informatique professionnelle (smartphone, internet, email, ...) pendant les temps de repos, congés/RTT et/ou absences.</w:t>
      </w:r>
      <w:r w:rsidR="007C06A3" w:rsidRPr="00CB6D4A">
        <w:rPr>
          <w:iCs/>
          <w:szCs w:val="20"/>
        </w:rPr>
        <w:t xml:space="preserve"> </w:t>
      </w:r>
    </w:p>
    <w:p w:rsidR="007C06A3" w:rsidRPr="00CB6D4A" w:rsidRDefault="007C06A3" w:rsidP="007C06A3">
      <w:pPr>
        <w:autoSpaceDE w:val="0"/>
        <w:autoSpaceDN w:val="0"/>
        <w:adjustRightInd w:val="0"/>
        <w:jc w:val="both"/>
        <w:rPr>
          <w:iCs/>
          <w:szCs w:val="20"/>
        </w:rPr>
      </w:pPr>
      <w:r w:rsidRPr="00CB6D4A">
        <w:rPr>
          <w:iCs/>
          <w:szCs w:val="20"/>
        </w:rPr>
        <w:t xml:space="preserve">Ainsi, les utilisateurs </w:t>
      </w:r>
      <w:r w:rsidR="006D539A" w:rsidRPr="00CB6D4A">
        <w:rPr>
          <w:iCs/>
          <w:szCs w:val="20"/>
        </w:rPr>
        <w:t xml:space="preserve">télétravailleurs </w:t>
      </w:r>
      <w:r w:rsidRPr="00CB6D4A">
        <w:rPr>
          <w:iCs/>
          <w:szCs w:val="20"/>
        </w:rPr>
        <w:t>n’ont aucune obligation en dehors du temps de travail de :</w:t>
      </w:r>
    </w:p>
    <w:p w:rsidR="007C06A3" w:rsidRPr="00CB6D4A" w:rsidRDefault="007C06A3" w:rsidP="007C06A3">
      <w:pPr>
        <w:numPr>
          <w:ilvl w:val="0"/>
          <w:numId w:val="13"/>
        </w:numPr>
        <w:autoSpaceDE w:val="0"/>
        <w:autoSpaceDN w:val="0"/>
        <w:adjustRightInd w:val="0"/>
        <w:jc w:val="both"/>
        <w:rPr>
          <w:iCs/>
          <w:szCs w:val="20"/>
        </w:rPr>
      </w:pPr>
      <w:r w:rsidRPr="00CB6D4A">
        <w:rPr>
          <w:iCs/>
          <w:szCs w:val="20"/>
        </w:rPr>
        <w:t xml:space="preserve">consulter leur messagerie électronique, les SMS et d’y répondre, </w:t>
      </w:r>
    </w:p>
    <w:p w:rsidR="007C06A3" w:rsidRPr="00CB6D4A" w:rsidRDefault="007C06A3" w:rsidP="007C06A3">
      <w:pPr>
        <w:numPr>
          <w:ilvl w:val="0"/>
          <w:numId w:val="13"/>
        </w:numPr>
        <w:autoSpaceDE w:val="0"/>
        <w:autoSpaceDN w:val="0"/>
        <w:adjustRightInd w:val="0"/>
        <w:jc w:val="both"/>
        <w:rPr>
          <w:iCs/>
          <w:szCs w:val="20"/>
        </w:rPr>
      </w:pPr>
      <w:r w:rsidRPr="00CB6D4A">
        <w:rPr>
          <w:iCs/>
          <w:szCs w:val="20"/>
        </w:rPr>
        <w:t>répondre aux appels sur leur smartphone professionnel comme personnel.</w:t>
      </w:r>
    </w:p>
    <w:p w:rsidR="00CD007B" w:rsidRPr="00CD007B" w:rsidRDefault="00CD007B" w:rsidP="00CD007B">
      <w:pPr>
        <w:autoSpaceDE w:val="0"/>
        <w:autoSpaceDN w:val="0"/>
        <w:adjustRightInd w:val="0"/>
        <w:jc w:val="both"/>
        <w:rPr>
          <w:color w:val="00B050"/>
          <w:szCs w:val="20"/>
        </w:rPr>
      </w:pPr>
      <w:r>
        <w:rPr>
          <w:color w:val="00B050"/>
          <w:szCs w:val="20"/>
        </w:rPr>
        <w:t xml:space="preserve"> </w:t>
      </w:r>
    </w:p>
    <w:p w:rsidR="00C244A5" w:rsidRPr="001F6DED" w:rsidRDefault="00C244A5" w:rsidP="00C244A5">
      <w:pPr>
        <w:autoSpaceDE w:val="0"/>
        <w:autoSpaceDN w:val="0"/>
        <w:adjustRightInd w:val="0"/>
        <w:jc w:val="both"/>
        <w:rPr>
          <w:szCs w:val="20"/>
        </w:rPr>
      </w:pPr>
      <w:r w:rsidRPr="007C06A3">
        <w:rPr>
          <w:color w:val="00B050"/>
          <w:szCs w:val="20"/>
        </w:rPr>
        <w:t>Dans ce c</w:t>
      </w:r>
      <w:r w:rsidR="007C06A3" w:rsidRPr="007C06A3">
        <w:rPr>
          <w:color w:val="00B050"/>
          <w:szCs w:val="20"/>
        </w:rPr>
        <w:t>ontext</w:t>
      </w:r>
      <w:r w:rsidRPr="007C06A3">
        <w:rPr>
          <w:color w:val="00B050"/>
          <w:szCs w:val="20"/>
        </w:rPr>
        <w:t xml:space="preserve">e, </w:t>
      </w:r>
      <w:r w:rsidRPr="001F6DED">
        <w:rPr>
          <w:szCs w:val="20"/>
        </w:rPr>
        <w:t xml:space="preserve">le télétravailleur gère l’organisation de son temps de travail et les journées de télétravail sont comptabilisées dans le logiciel de gestion du temps (badgeage depuis le domicile) dans la limite de la durée forfaitaire attendue de l’agent (7h08 / jour pour 35h40 hebdomadaires ou 7h39 / jour pour 38h15 hebdomadaires ou 7h57 / jour pour 39h45 hebdomadaires, selon le régime choisi en janvier). </w:t>
      </w:r>
    </w:p>
    <w:p w:rsidR="00D94A4D" w:rsidRPr="004B3614" w:rsidRDefault="00D94A4D" w:rsidP="00D94A4D">
      <w:pPr>
        <w:autoSpaceDE w:val="0"/>
        <w:autoSpaceDN w:val="0"/>
        <w:adjustRightInd w:val="0"/>
        <w:jc w:val="both"/>
        <w:rPr>
          <w:szCs w:val="20"/>
        </w:rPr>
      </w:pPr>
      <w:r w:rsidRPr="001F6DED">
        <w:rPr>
          <w:szCs w:val="20"/>
        </w:rPr>
        <w:t xml:space="preserve">La durée du travail des agents en télétravail est donc identique à celle des agents travaillant sur site au regard du nombre d’heures attendues par jour. </w:t>
      </w:r>
      <w:r w:rsidRPr="004B3614">
        <w:rPr>
          <w:szCs w:val="20"/>
        </w:rPr>
        <w:t>Dans ce cadre, aucun crédit ou débit ne sera pris en compte et aucune heure supplémentaire ne sera comptabilisée.</w:t>
      </w:r>
    </w:p>
    <w:p w:rsidR="00C244A5" w:rsidRPr="001F6DED" w:rsidRDefault="00C244A5" w:rsidP="00C244A5">
      <w:pPr>
        <w:autoSpaceDE w:val="0"/>
        <w:autoSpaceDN w:val="0"/>
        <w:adjustRightInd w:val="0"/>
        <w:jc w:val="both"/>
        <w:rPr>
          <w:b/>
          <w:szCs w:val="20"/>
        </w:rPr>
      </w:pPr>
    </w:p>
    <w:p w:rsidR="00C244A5" w:rsidRPr="001F6DED" w:rsidRDefault="00C244A5" w:rsidP="00C244A5">
      <w:pPr>
        <w:autoSpaceDE w:val="0"/>
        <w:autoSpaceDN w:val="0"/>
        <w:adjustRightInd w:val="0"/>
        <w:jc w:val="both"/>
        <w:rPr>
          <w:szCs w:val="20"/>
        </w:rPr>
      </w:pPr>
      <w:r w:rsidRPr="001F6DED">
        <w:rPr>
          <w:szCs w:val="20"/>
        </w:rPr>
        <w:t xml:space="preserve">Le télétravailleur à domicile doit respecter des plages horaires fixes au sein desquelles </w:t>
      </w:r>
      <w:r w:rsidR="0015027C" w:rsidRPr="001F6DED">
        <w:rPr>
          <w:szCs w:val="20"/>
        </w:rPr>
        <w:t>ses</w:t>
      </w:r>
      <w:r w:rsidRPr="001F6DED">
        <w:rPr>
          <w:szCs w:val="20"/>
        </w:rPr>
        <w:t xml:space="preserve"> supérieurs hiérarchiques, ses collègues ou tous contacts extérieurs pourront le contacter. Ces plages horaires sont les suivantes : 9h30/12h et 14h/16h30</w:t>
      </w:r>
      <w:r w:rsidR="0015027C" w:rsidRPr="001F6DED">
        <w:rPr>
          <w:szCs w:val="20"/>
        </w:rPr>
        <w:t xml:space="preserve"> (16H le vendredi)</w:t>
      </w:r>
      <w:r w:rsidRPr="001F6DED">
        <w:rPr>
          <w:szCs w:val="20"/>
        </w:rPr>
        <w:t>.</w:t>
      </w:r>
    </w:p>
    <w:p w:rsidR="00C244A5" w:rsidRPr="00760356" w:rsidRDefault="00C244A5" w:rsidP="00C73B23">
      <w:pPr>
        <w:autoSpaceDE w:val="0"/>
        <w:autoSpaceDN w:val="0"/>
        <w:adjustRightInd w:val="0"/>
        <w:jc w:val="both"/>
        <w:rPr>
          <w:sz w:val="26"/>
          <w:szCs w:val="26"/>
        </w:rPr>
      </w:pPr>
    </w:p>
    <w:p w:rsidR="00C73B23" w:rsidRPr="00760356" w:rsidRDefault="007E0321" w:rsidP="003279EB">
      <w:pPr>
        <w:pStyle w:val="Paragraphedeliste"/>
        <w:numPr>
          <w:ilvl w:val="0"/>
          <w:numId w:val="9"/>
        </w:numPr>
        <w:autoSpaceDE w:val="0"/>
        <w:autoSpaceDN w:val="0"/>
        <w:adjustRightInd w:val="0"/>
        <w:jc w:val="both"/>
        <w:rPr>
          <w:rFonts w:ascii="Verdana" w:hAnsi="Verdana"/>
          <w:b/>
          <w:bCs/>
          <w:color w:val="548DD4" w:themeColor="text2" w:themeTint="99"/>
          <w:sz w:val="26"/>
          <w:szCs w:val="26"/>
          <w:u w:val="single"/>
        </w:rPr>
      </w:pPr>
      <w:r w:rsidRPr="00760356">
        <w:rPr>
          <w:rFonts w:ascii="Verdana" w:hAnsi="Verdana"/>
          <w:b/>
          <w:bCs/>
          <w:color w:val="548DD4" w:themeColor="text2" w:themeTint="99"/>
          <w:sz w:val="26"/>
          <w:szCs w:val="26"/>
          <w:u w:val="single"/>
        </w:rPr>
        <w:t>Modalités de demande et de validation des</w:t>
      </w:r>
      <w:r w:rsidR="00760356">
        <w:rPr>
          <w:rFonts w:ascii="Verdana" w:hAnsi="Verdana"/>
          <w:b/>
          <w:bCs/>
          <w:color w:val="548DD4" w:themeColor="text2" w:themeTint="99"/>
          <w:sz w:val="26"/>
          <w:szCs w:val="26"/>
          <w:u w:val="single"/>
        </w:rPr>
        <w:t xml:space="preserve"> </w:t>
      </w:r>
      <w:r w:rsidRPr="00760356">
        <w:rPr>
          <w:rFonts w:ascii="Verdana" w:hAnsi="Verdana"/>
          <w:b/>
          <w:bCs/>
          <w:color w:val="548DD4" w:themeColor="text2" w:themeTint="99"/>
          <w:sz w:val="26"/>
          <w:szCs w:val="26"/>
          <w:u w:val="single"/>
        </w:rPr>
        <w:t>candidatures</w:t>
      </w:r>
    </w:p>
    <w:p w:rsidR="007E0321" w:rsidRPr="001F6DED" w:rsidRDefault="007E0321" w:rsidP="00C73B23">
      <w:pPr>
        <w:autoSpaceDE w:val="0"/>
        <w:autoSpaceDN w:val="0"/>
        <w:adjustRightInd w:val="0"/>
        <w:jc w:val="both"/>
        <w:rPr>
          <w:b/>
          <w:bCs/>
          <w:szCs w:val="20"/>
        </w:rPr>
      </w:pPr>
    </w:p>
    <w:p w:rsidR="00D310FC" w:rsidRPr="004B6541" w:rsidRDefault="003279EB" w:rsidP="003279EB">
      <w:pPr>
        <w:autoSpaceDE w:val="0"/>
        <w:autoSpaceDN w:val="0"/>
        <w:adjustRightInd w:val="0"/>
        <w:ind w:firstLine="708"/>
        <w:jc w:val="both"/>
        <w:rPr>
          <w:color w:val="548DD4" w:themeColor="text2" w:themeTint="99"/>
          <w:sz w:val="22"/>
          <w:szCs w:val="22"/>
        </w:rPr>
      </w:pPr>
      <w:r w:rsidRPr="004B6541">
        <w:rPr>
          <w:color w:val="548DD4" w:themeColor="text2" w:themeTint="99"/>
          <w:sz w:val="22"/>
          <w:szCs w:val="22"/>
        </w:rPr>
        <w:t>5.1</w:t>
      </w:r>
      <w:r w:rsidR="00D310FC" w:rsidRPr="004B6541">
        <w:rPr>
          <w:color w:val="548DD4" w:themeColor="text2" w:themeTint="99"/>
          <w:sz w:val="22"/>
          <w:szCs w:val="22"/>
        </w:rPr>
        <w:t xml:space="preserve"> Campagne annuelle </w:t>
      </w:r>
    </w:p>
    <w:p w:rsidR="00D310FC" w:rsidRPr="001F6DED" w:rsidRDefault="00D310FC" w:rsidP="00C73B23">
      <w:pPr>
        <w:autoSpaceDE w:val="0"/>
        <w:autoSpaceDN w:val="0"/>
        <w:adjustRightInd w:val="0"/>
        <w:jc w:val="both"/>
        <w:rPr>
          <w:szCs w:val="20"/>
        </w:rPr>
      </w:pPr>
    </w:p>
    <w:p w:rsidR="007E4848" w:rsidRPr="001F6DED" w:rsidRDefault="00957087" w:rsidP="00C73B23">
      <w:pPr>
        <w:autoSpaceDE w:val="0"/>
        <w:autoSpaceDN w:val="0"/>
        <w:adjustRightInd w:val="0"/>
        <w:jc w:val="both"/>
        <w:rPr>
          <w:color w:val="FF0000"/>
          <w:szCs w:val="20"/>
        </w:rPr>
      </w:pPr>
      <w:r w:rsidRPr="001F6DED">
        <w:rPr>
          <w:szCs w:val="20"/>
        </w:rPr>
        <w:t xml:space="preserve">Une campagne annuelle de télétravail (demandes initiales) a lieu chaque année avec la mise en place d’une communication adaptée et d’un appel à candidatures visibles par note de service et sur l’intranet. </w:t>
      </w:r>
      <w:r w:rsidR="007E4848" w:rsidRPr="004B3614">
        <w:rPr>
          <w:szCs w:val="20"/>
        </w:rPr>
        <w:t xml:space="preserve">De manière transitoire pour 2020, </w:t>
      </w:r>
      <w:r w:rsidR="00B8686D" w:rsidRPr="004B3614">
        <w:rPr>
          <w:szCs w:val="20"/>
        </w:rPr>
        <w:t xml:space="preserve">compte-tenu, notamment, des délais de livraison des ordinateurs portables nécessaires au télétravail, </w:t>
      </w:r>
      <w:r w:rsidR="007E4848" w:rsidRPr="004B3614">
        <w:rPr>
          <w:szCs w:val="20"/>
        </w:rPr>
        <w:t xml:space="preserve">les candidatures </w:t>
      </w:r>
      <w:r w:rsidR="00B8686D" w:rsidRPr="004B3614">
        <w:rPr>
          <w:szCs w:val="20"/>
        </w:rPr>
        <w:t xml:space="preserve">individuelles des agents à cette forme d’organisation de travail </w:t>
      </w:r>
      <w:r w:rsidR="007E4848" w:rsidRPr="004B3614">
        <w:rPr>
          <w:szCs w:val="20"/>
        </w:rPr>
        <w:t xml:space="preserve">pourront </w:t>
      </w:r>
      <w:r w:rsidR="007E4848" w:rsidRPr="004B3614">
        <w:rPr>
          <w:szCs w:val="20"/>
        </w:rPr>
        <w:lastRenderedPageBreak/>
        <w:t>être formulées au fil de l’eau</w:t>
      </w:r>
      <w:r w:rsidR="00B8686D" w:rsidRPr="004B3614">
        <w:rPr>
          <w:szCs w:val="20"/>
        </w:rPr>
        <w:t xml:space="preserve"> de janvier à septembre selon les conditions rappelées dans les documents de communication dédiés.</w:t>
      </w:r>
      <w:r w:rsidR="00F42119">
        <w:rPr>
          <w:szCs w:val="20"/>
        </w:rPr>
        <w:t xml:space="preserve"> Les candidatures acceptées pour l’année 2020 auront toutes une fin d’autorisation de télétravail programmées au 31 décembre afin d’établir dès l’année 2021 des autorisations établies en années civiles.</w:t>
      </w:r>
    </w:p>
    <w:p w:rsidR="00B8686D" w:rsidRPr="001F6DED" w:rsidRDefault="00B8686D" w:rsidP="00C73B23">
      <w:pPr>
        <w:autoSpaceDE w:val="0"/>
        <w:autoSpaceDN w:val="0"/>
        <w:adjustRightInd w:val="0"/>
        <w:jc w:val="both"/>
        <w:rPr>
          <w:color w:val="FF0000"/>
          <w:szCs w:val="20"/>
        </w:rPr>
      </w:pPr>
    </w:p>
    <w:p w:rsidR="00C73B23" w:rsidRPr="001F6DED" w:rsidRDefault="00C73B23" w:rsidP="00C73B23">
      <w:pPr>
        <w:autoSpaceDE w:val="0"/>
        <w:autoSpaceDN w:val="0"/>
        <w:adjustRightInd w:val="0"/>
        <w:jc w:val="both"/>
        <w:rPr>
          <w:szCs w:val="20"/>
        </w:rPr>
      </w:pPr>
      <w:r w:rsidRPr="001F6DED">
        <w:rPr>
          <w:szCs w:val="20"/>
        </w:rPr>
        <w:t>Les agents souhaitant télétravailler formalisent leur demande en utilisant le document de candidature spécifique téléchargeable sur l’Intranet. Ce document</w:t>
      </w:r>
      <w:r w:rsidR="00B8686D" w:rsidRPr="001F6DED">
        <w:rPr>
          <w:szCs w:val="20"/>
        </w:rPr>
        <w:t xml:space="preserve">, </w:t>
      </w:r>
      <w:r w:rsidRPr="001F6DED">
        <w:rPr>
          <w:szCs w:val="20"/>
        </w:rPr>
        <w:t>impérativement accompagné du questionnaire d’évaluation des risques</w:t>
      </w:r>
      <w:r w:rsidR="00B8686D" w:rsidRPr="001F6DED">
        <w:rPr>
          <w:szCs w:val="20"/>
        </w:rPr>
        <w:t xml:space="preserve"> renseigné</w:t>
      </w:r>
      <w:r w:rsidR="005F5AA4">
        <w:rPr>
          <w:szCs w:val="20"/>
        </w:rPr>
        <w:t xml:space="preserve"> et des autres documents mentionnés au 4-1-1 notamment</w:t>
      </w:r>
      <w:r w:rsidR="00B8686D" w:rsidRPr="001F6DED">
        <w:rPr>
          <w:szCs w:val="20"/>
        </w:rPr>
        <w:t>, doit être</w:t>
      </w:r>
      <w:r w:rsidRPr="001F6DED">
        <w:rPr>
          <w:szCs w:val="20"/>
        </w:rPr>
        <w:t xml:space="preserve"> dûment complété </w:t>
      </w:r>
      <w:r w:rsidR="00B8686D" w:rsidRPr="001F6DED">
        <w:rPr>
          <w:szCs w:val="20"/>
        </w:rPr>
        <w:t xml:space="preserve">et adressé </w:t>
      </w:r>
      <w:r w:rsidRPr="001F6DED">
        <w:rPr>
          <w:szCs w:val="20"/>
        </w:rPr>
        <w:t xml:space="preserve">au supérieur hiérarchique en amont d’un entretien spécifique. </w:t>
      </w:r>
    </w:p>
    <w:p w:rsidR="00C73B23" w:rsidRDefault="00C73B23" w:rsidP="00C73B23">
      <w:pPr>
        <w:autoSpaceDE w:val="0"/>
        <w:autoSpaceDN w:val="0"/>
        <w:adjustRightInd w:val="0"/>
        <w:jc w:val="both"/>
        <w:rPr>
          <w:szCs w:val="20"/>
        </w:rPr>
      </w:pPr>
    </w:p>
    <w:p w:rsidR="00017475" w:rsidRPr="001F6DED" w:rsidRDefault="00017475" w:rsidP="00C73B23">
      <w:pPr>
        <w:autoSpaceDE w:val="0"/>
        <w:autoSpaceDN w:val="0"/>
        <w:adjustRightInd w:val="0"/>
        <w:jc w:val="both"/>
        <w:rPr>
          <w:szCs w:val="20"/>
        </w:rPr>
      </w:pPr>
    </w:p>
    <w:p w:rsidR="00C73B23" w:rsidRPr="001F6DED" w:rsidRDefault="00C73B23" w:rsidP="00C73B23">
      <w:pPr>
        <w:autoSpaceDE w:val="0"/>
        <w:autoSpaceDN w:val="0"/>
        <w:adjustRightInd w:val="0"/>
        <w:jc w:val="both"/>
        <w:rPr>
          <w:szCs w:val="20"/>
        </w:rPr>
      </w:pPr>
      <w:r w:rsidRPr="001F6DED">
        <w:rPr>
          <w:szCs w:val="20"/>
        </w:rPr>
        <w:t>Lors de cet entretien, le supérieur hiérarchique évalue les différents aspects de la demande de l’agent (nature des tâches, autonomie, motivation …) et son impact sur le fonctionnement du service. S’il est favorable, il transmet au directeur qui transmet à son tour au service instructeur</w:t>
      </w:r>
      <w:r w:rsidR="00B8686D" w:rsidRPr="001F6DED">
        <w:rPr>
          <w:szCs w:val="20"/>
        </w:rPr>
        <w:t xml:space="preserve"> de la DQVTF</w:t>
      </w:r>
      <w:r w:rsidRPr="001F6DED">
        <w:rPr>
          <w:szCs w:val="20"/>
        </w:rPr>
        <w:t>.</w:t>
      </w:r>
    </w:p>
    <w:p w:rsidR="00957087" w:rsidRPr="001F6DED" w:rsidRDefault="00957087" w:rsidP="00C73B23">
      <w:pPr>
        <w:autoSpaceDE w:val="0"/>
        <w:autoSpaceDN w:val="0"/>
        <w:adjustRightInd w:val="0"/>
        <w:jc w:val="both"/>
        <w:rPr>
          <w:szCs w:val="20"/>
        </w:rPr>
      </w:pPr>
    </w:p>
    <w:p w:rsidR="00957087" w:rsidRDefault="00957087" w:rsidP="00957087">
      <w:pPr>
        <w:autoSpaceDE w:val="0"/>
        <w:autoSpaceDN w:val="0"/>
        <w:adjustRightInd w:val="0"/>
        <w:jc w:val="both"/>
        <w:rPr>
          <w:szCs w:val="20"/>
        </w:rPr>
      </w:pPr>
      <w:r w:rsidRPr="001F6DED">
        <w:rPr>
          <w:szCs w:val="20"/>
        </w:rPr>
        <w:t xml:space="preserve">Si le nombre de demandes est trop important au regard de l’organisation du service, le Directeur, en lien avec le responsable du service de l’agent, pourra s’appuyer sur différents </w:t>
      </w:r>
      <w:r w:rsidR="004B3614">
        <w:rPr>
          <w:szCs w:val="20"/>
        </w:rPr>
        <w:t>indicateurs</w:t>
      </w:r>
      <w:r w:rsidRPr="001F6DED">
        <w:rPr>
          <w:szCs w:val="20"/>
        </w:rPr>
        <w:t xml:space="preserve"> énoncés ci-dessous pour procéder à des arbitrages sur les candidatures au télétravail :</w:t>
      </w:r>
    </w:p>
    <w:p w:rsidR="003279EB" w:rsidRPr="001F6DED" w:rsidRDefault="003279EB" w:rsidP="00957087">
      <w:pPr>
        <w:autoSpaceDE w:val="0"/>
        <w:autoSpaceDN w:val="0"/>
        <w:adjustRightInd w:val="0"/>
        <w:jc w:val="both"/>
        <w:rPr>
          <w:szCs w:val="20"/>
        </w:rPr>
      </w:pPr>
    </w:p>
    <w:p w:rsidR="00433801" w:rsidRPr="001F6DED" w:rsidRDefault="00433801" w:rsidP="00433801">
      <w:pPr>
        <w:pStyle w:val="Paragraphedeliste"/>
        <w:numPr>
          <w:ilvl w:val="0"/>
          <w:numId w:val="7"/>
        </w:numPr>
        <w:autoSpaceDE w:val="0"/>
        <w:autoSpaceDN w:val="0"/>
        <w:adjustRightInd w:val="0"/>
        <w:jc w:val="both"/>
        <w:rPr>
          <w:rFonts w:ascii="Verdana" w:hAnsi="Verdana"/>
          <w:sz w:val="20"/>
          <w:szCs w:val="20"/>
        </w:rPr>
      </w:pPr>
      <w:r w:rsidRPr="001F6DED">
        <w:rPr>
          <w:rFonts w:ascii="Verdana" w:hAnsi="Verdana"/>
          <w:sz w:val="20"/>
          <w:szCs w:val="20"/>
        </w:rPr>
        <w:t>Trajet domicile-travail (durée, distance, moyen de transport),</w:t>
      </w:r>
    </w:p>
    <w:p w:rsidR="00433801" w:rsidRPr="001F6DED" w:rsidRDefault="00433801" w:rsidP="00957087">
      <w:pPr>
        <w:pStyle w:val="Paragraphedeliste"/>
        <w:numPr>
          <w:ilvl w:val="0"/>
          <w:numId w:val="7"/>
        </w:numPr>
        <w:autoSpaceDE w:val="0"/>
        <w:autoSpaceDN w:val="0"/>
        <w:adjustRightInd w:val="0"/>
        <w:jc w:val="both"/>
        <w:rPr>
          <w:rFonts w:ascii="Verdana" w:hAnsi="Verdana"/>
          <w:sz w:val="20"/>
          <w:szCs w:val="20"/>
        </w:rPr>
      </w:pPr>
      <w:r w:rsidRPr="001F6DED">
        <w:rPr>
          <w:rFonts w:ascii="Verdana" w:hAnsi="Verdana"/>
          <w:sz w:val="20"/>
          <w:szCs w:val="20"/>
        </w:rPr>
        <w:t>A</w:t>
      </w:r>
      <w:r w:rsidR="00957087" w:rsidRPr="001F6DED">
        <w:rPr>
          <w:rFonts w:ascii="Verdana" w:hAnsi="Verdana"/>
          <w:sz w:val="20"/>
          <w:szCs w:val="20"/>
        </w:rPr>
        <w:t xml:space="preserve">utonomie de l’agent, </w:t>
      </w:r>
    </w:p>
    <w:p w:rsidR="00433801" w:rsidRPr="001F6DED" w:rsidRDefault="00433801" w:rsidP="00957087">
      <w:pPr>
        <w:pStyle w:val="Paragraphedeliste"/>
        <w:numPr>
          <w:ilvl w:val="0"/>
          <w:numId w:val="7"/>
        </w:numPr>
        <w:autoSpaceDE w:val="0"/>
        <w:autoSpaceDN w:val="0"/>
        <w:adjustRightInd w:val="0"/>
        <w:jc w:val="both"/>
        <w:rPr>
          <w:rFonts w:ascii="Verdana" w:hAnsi="Verdana"/>
          <w:sz w:val="20"/>
          <w:szCs w:val="20"/>
        </w:rPr>
      </w:pPr>
      <w:r w:rsidRPr="001F6DED">
        <w:rPr>
          <w:rFonts w:ascii="Verdana" w:hAnsi="Verdana"/>
          <w:sz w:val="20"/>
          <w:szCs w:val="20"/>
        </w:rPr>
        <w:t>Maîtrise des outils nécessaires au télétravail</w:t>
      </w:r>
      <w:r w:rsidR="00B8686D" w:rsidRPr="001F6DED">
        <w:rPr>
          <w:rFonts w:ascii="Verdana" w:hAnsi="Verdana"/>
          <w:sz w:val="20"/>
          <w:szCs w:val="20"/>
        </w:rPr>
        <w:t>,</w:t>
      </w:r>
    </w:p>
    <w:p w:rsidR="00957087" w:rsidRPr="001F6DED" w:rsidRDefault="00433801" w:rsidP="00957087">
      <w:pPr>
        <w:pStyle w:val="Paragraphedeliste"/>
        <w:numPr>
          <w:ilvl w:val="0"/>
          <w:numId w:val="7"/>
        </w:numPr>
        <w:autoSpaceDE w:val="0"/>
        <w:autoSpaceDN w:val="0"/>
        <w:adjustRightInd w:val="0"/>
        <w:jc w:val="both"/>
        <w:rPr>
          <w:rFonts w:ascii="Verdana" w:hAnsi="Verdana"/>
          <w:sz w:val="20"/>
          <w:szCs w:val="20"/>
        </w:rPr>
      </w:pPr>
      <w:r w:rsidRPr="001F6DED">
        <w:rPr>
          <w:rFonts w:ascii="Verdana" w:hAnsi="Verdana"/>
          <w:sz w:val="20"/>
          <w:szCs w:val="20"/>
        </w:rPr>
        <w:t>S</w:t>
      </w:r>
      <w:r w:rsidR="00957087" w:rsidRPr="001F6DED">
        <w:rPr>
          <w:rFonts w:ascii="Verdana" w:hAnsi="Verdana"/>
          <w:sz w:val="20"/>
          <w:szCs w:val="20"/>
        </w:rPr>
        <w:t>ituation particulière de l’agent</w:t>
      </w:r>
      <w:r w:rsidR="00B8686D" w:rsidRPr="001F6DED">
        <w:rPr>
          <w:rFonts w:ascii="Verdana" w:hAnsi="Verdana"/>
          <w:sz w:val="20"/>
          <w:szCs w:val="20"/>
        </w:rPr>
        <w:t>.</w:t>
      </w:r>
    </w:p>
    <w:p w:rsidR="00957087" w:rsidRPr="001F6DED" w:rsidRDefault="00957087" w:rsidP="00C73B23">
      <w:pPr>
        <w:autoSpaceDE w:val="0"/>
        <w:autoSpaceDN w:val="0"/>
        <w:adjustRightInd w:val="0"/>
        <w:jc w:val="both"/>
        <w:rPr>
          <w:szCs w:val="20"/>
        </w:rPr>
      </w:pPr>
      <w:r w:rsidRPr="001F6DED">
        <w:rPr>
          <w:szCs w:val="20"/>
        </w:rPr>
        <w:t xml:space="preserve">L’ensemble des candidatures, muni des avis, est transmis </w:t>
      </w:r>
      <w:r w:rsidR="00DF5233" w:rsidRPr="001F6DED">
        <w:rPr>
          <w:szCs w:val="20"/>
        </w:rPr>
        <w:t>à la DQVTF</w:t>
      </w:r>
      <w:r w:rsidRPr="001F6DED">
        <w:rPr>
          <w:szCs w:val="20"/>
        </w:rPr>
        <w:t xml:space="preserve">. </w:t>
      </w:r>
    </w:p>
    <w:p w:rsidR="00C73B23" w:rsidRPr="001F6DED" w:rsidRDefault="00C73B23" w:rsidP="00C73B23">
      <w:pPr>
        <w:autoSpaceDE w:val="0"/>
        <w:autoSpaceDN w:val="0"/>
        <w:adjustRightInd w:val="0"/>
        <w:jc w:val="both"/>
        <w:rPr>
          <w:szCs w:val="20"/>
        </w:rPr>
      </w:pPr>
    </w:p>
    <w:p w:rsidR="00C73B23" w:rsidRDefault="00C73B23" w:rsidP="00C73B23">
      <w:pPr>
        <w:autoSpaceDE w:val="0"/>
        <w:autoSpaceDN w:val="0"/>
        <w:adjustRightInd w:val="0"/>
        <w:jc w:val="both"/>
        <w:rPr>
          <w:szCs w:val="20"/>
        </w:rPr>
      </w:pPr>
      <w:r w:rsidRPr="001F6DED">
        <w:rPr>
          <w:szCs w:val="20"/>
        </w:rPr>
        <w:t>Une réponse à la demande de l’agent est apportée dans un délai d’un mois, qui peut</w:t>
      </w:r>
      <w:r w:rsidR="004B6541">
        <w:rPr>
          <w:szCs w:val="20"/>
        </w:rPr>
        <w:t>,</w:t>
      </w:r>
      <w:r w:rsidRPr="001F6DED">
        <w:rPr>
          <w:szCs w:val="20"/>
        </w:rPr>
        <w:t xml:space="preserve"> dans cet intervalle</w:t>
      </w:r>
      <w:r w:rsidR="004B6541">
        <w:rPr>
          <w:szCs w:val="20"/>
        </w:rPr>
        <w:t>,</w:t>
      </w:r>
      <w:r w:rsidRPr="001F6DED">
        <w:rPr>
          <w:szCs w:val="20"/>
        </w:rPr>
        <w:t xml:space="preserve"> solliciter sa hiérarchie. En cas de suite favorable, en application de l’article 8 du décret 2016-151, un arrêté individuel vient autoriser l'exercice des fonctions en télétravail et précise :</w:t>
      </w:r>
    </w:p>
    <w:p w:rsidR="003279EB" w:rsidRPr="001F6DED" w:rsidRDefault="003279EB" w:rsidP="00C73B23">
      <w:pPr>
        <w:autoSpaceDE w:val="0"/>
        <w:autoSpaceDN w:val="0"/>
        <w:adjustRightInd w:val="0"/>
        <w:jc w:val="both"/>
        <w:rPr>
          <w:szCs w:val="20"/>
        </w:rPr>
      </w:pPr>
    </w:p>
    <w:p w:rsidR="00C73B23" w:rsidRPr="001F6DED" w:rsidRDefault="004B6541" w:rsidP="00C73B23">
      <w:pPr>
        <w:numPr>
          <w:ilvl w:val="1"/>
          <w:numId w:val="2"/>
        </w:numPr>
        <w:autoSpaceDE w:val="0"/>
        <w:autoSpaceDN w:val="0"/>
        <w:adjustRightInd w:val="0"/>
        <w:jc w:val="both"/>
        <w:rPr>
          <w:szCs w:val="20"/>
        </w:rPr>
      </w:pPr>
      <w:r>
        <w:rPr>
          <w:szCs w:val="20"/>
        </w:rPr>
        <w:t>Les f</w:t>
      </w:r>
      <w:r w:rsidR="00C73B23" w:rsidRPr="001F6DED">
        <w:rPr>
          <w:szCs w:val="20"/>
        </w:rPr>
        <w:t>onctions</w:t>
      </w:r>
    </w:p>
    <w:p w:rsidR="00C73B23" w:rsidRPr="001F6DED" w:rsidRDefault="004B6541" w:rsidP="00C73B23">
      <w:pPr>
        <w:numPr>
          <w:ilvl w:val="1"/>
          <w:numId w:val="2"/>
        </w:numPr>
        <w:autoSpaceDE w:val="0"/>
        <w:autoSpaceDN w:val="0"/>
        <w:adjustRightInd w:val="0"/>
        <w:jc w:val="both"/>
        <w:rPr>
          <w:szCs w:val="20"/>
        </w:rPr>
      </w:pPr>
      <w:r>
        <w:rPr>
          <w:szCs w:val="20"/>
        </w:rPr>
        <w:t>Le l</w:t>
      </w:r>
      <w:r w:rsidR="00C73B23" w:rsidRPr="001F6DED">
        <w:rPr>
          <w:szCs w:val="20"/>
        </w:rPr>
        <w:t>ieu de télétravail</w:t>
      </w:r>
    </w:p>
    <w:p w:rsidR="00C73B23" w:rsidRPr="001F6DED" w:rsidRDefault="004B6541" w:rsidP="00C73B23">
      <w:pPr>
        <w:numPr>
          <w:ilvl w:val="1"/>
          <w:numId w:val="2"/>
        </w:numPr>
        <w:autoSpaceDE w:val="0"/>
        <w:autoSpaceDN w:val="0"/>
        <w:adjustRightInd w:val="0"/>
        <w:jc w:val="both"/>
        <w:rPr>
          <w:szCs w:val="20"/>
        </w:rPr>
      </w:pPr>
      <w:r>
        <w:rPr>
          <w:szCs w:val="20"/>
        </w:rPr>
        <w:t>Le j</w:t>
      </w:r>
      <w:r w:rsidR="00C73B23" w:rsidRPr="001F6DED">
        <w:rPr>
          <w:szCs w:val="20"/>
        </w:rPr>
        <w:t>our télétravaillé</w:t>
      </w:r>
    </w:p>
    <w:p w:rsidR="00F910ED" w:rsidRPr="001F6DED" w:rsidRDefault="004B6541" w:rsidP="00C73B23">
      <w:pPr>
        <w:numPr>
          <w:ilvl w:val="1"/>
          <w:numId w:val="2"/>
        </w:numPr>
        <w:autoSpaceDE w:val="0"/>
        <w:autoSpaceDN w:val="0"/>
        <w:adjustRightInd w:val="0"/>
        <w:jc w:val="both"/>
        <w:rPr>
          <w:szCs w:val="20"/>
        </w:rPr>
      </w:pPr>
      <w:r>
        <w:rPr>
          <w:szCs w:val="20"/>
        </w:rPr>
        <w:t>La d</w:t>
      </w:r>
      <w:r w:rsidR="00F910ED" w:rsidRPr="001F6DED">
        <w:rPr>
          <w:szCs w:val="20"/>
        </w:rPr>
        <w:t>ate de prise d’effet de l’exercice des fonctions en télétravail et sa durée</w:t>
      </w:r>
    </w:p>
    <w:p w:rsidR="00D310FC" w:rsidRPr="001F6DED" w:rsidRDefault="004B6541" w:rsidP="00D310FC">
      <w:pPr>
        <w:numPr>
          <w:ilvl w:val="1"/>
          <w:numId w:val="2"/>
        </w:numPr>
        <w:autoSpaceDE w:val="0"/>
        <w:autoSpaceDN w:val="0"/>
        <w:adjustRightInd w:val="0"/>
        <w:jc w:val="both"/>
        <w:rPr>
          <w:szCs w:val="20"/>
        </w:rPr>
      </w:pPr>
      <w:r>
        <w:rPr>
          <w:szCs w:val="20"/>
        </w:rPr>
        <w:t>Les p</w:t>
      </w:r>
      <w:r w:rsidR="00C73B23" w:rsidRPr="001F6DED">
        <w:rPr>
          <w:szCs w:val="20"/>
        </w:rPr>
        <w:t>lages horaires</w:t>
      </w:r>
    </w:p>
    <w:p w:rsidR="00D310FC" w:rsidRPr="003279EB" w:rsidRDefault="00D310FC" w:rsidP="00D310FC">
      <w:pPr>
        <w:autoSpaceDE w:val="0"/>
        <w:autoSpaceDN w:val="0"/>
        <w:adjustRightInd w:val="0"/>
        <w:jc w:val="both"/>
        <w:rPr>
          <w:sz w:val="22"/>
          <w:szCs w:val="22"/>
        </w:rPr>
      </w:pPr>
    </w:p>
    <w:p w:rsidR="00D310FC" w:rsidRPr="004B6541" w:rsidRDefault="003279EB" w:rsidP="003279EB">
      <w:pPr>
        <w:autoSpaceDE w:val="0"/>
        <w:autoSpaceDN w:val="0"/>
        <w:adjustRightInd w:val="0"/>
        <w:ind w:firstLine="708"/>
        <w:jc w:val="both"/>
        <w:rPr>
          <w:color w:val="548DD4" w:themeColor="text2" w:themeTint="99"/>
          <w:sz w:val="22"/>
          <w:szCs w:val="22"/>
        </w:rPr>
      </w:pPr>
      <w:r w:rsidRPr="004B6541">
        <w:rPr>
          <w:color w:val="548DD4" w:themeColor="text2" w:themeTint="99"/>
          <w:sz w:val="22"/>
          <w:szCs w:val="22"/>
        </w:rPr>
        <w:t xml:space="preserve">5.2 </w:t>
      </w:r>
      <w:r w:rsidR="00017475">
        <w:rPr>
          <w:color w:val="548DD4" w:themeColor="text2" w:themeTint="99"/>
          <w:sz w:val="22"/>
          <w:szCs w:val="22"/>
        </w:rPr>
        <w:t>Renouvellemen</w:t>
      </w:r>
      <w:r w:rsidR="00D310FC" w:rsidRPr="004B6541">
        <w:rPr>
          <w:color w:val="548DD4" w:themeColor="text2" w:themeTint="99"/>
          <w:sz w:val="22"/>
          <w:szCs w:val="22"/>
        </w:rPr>
        <w:t>t</w:t>
      </w:r>
    </w:p>
    <w:p w:rsidR="00433801" w:rsidRPr="001F6DED" w:rsidRDefault="00433801" w:rsidP="00D310FC">
      <w:pPr>
        <w:autoSpaceDE w:val="0"/>
        <w:autoSpaceDN w:val="0"/>
        <w:adjustRightInd w:val="0"/>
        <w:jc w:val="both"/>
        <w:rPr>
          <w:b/>
          <w:szCs w:val="20"/>
        </w:rPr>
      </w:pPr>
    </w:p>
    <w:p w:rsidR="00433801" w:rsidRPr="001F6DED" w:rsidRDefault="00433801" w:rsidP="00D310FC">
      <w:pPr>
        <w:autoSpaceDE w:val="0"/>
        <w:autoSpaceDN w:val="0"/>
        <w:adjustRightInd w:val="0"/>
        <w:jc w:val="both"/>
        <w:rPr>
          <w:szCs w:val="20"/>
        </w:rPr>
      </w:pPr>
      <w:r w:rsidRPr="001F6DED">
        <w:rPr>
          <w:szCs w:val="20"/>
        </w:rPr>
        <w:t xml:space="preserve">L’autorisation est valable 1 an. </w:t>
      </w:r>
      <w:r w:rsidRPr="004B3614">
        <w:rPr>
          <w:szCs w:val="20"/>
        </w:rPr>
        <w:t>Comme pour une demande initiale, le renouvellement ne peut avoir lieu qu’avec l’accord conjoint de l’agent et de son supérieur hiérarchique direct via le même processus de candidature précité</w:t>
      </w:r>
      <w:r w:rsidR="00F910ED" w:rsidRPr="004B3614">
        <w:rPr>
          <w:szCs w:val="20"/>
        </w:rPr>
        <w:t>.</w:t>
      </w:r>
    </w:p>
    <w:p w:rsidR="00C73B23" w:rsidRDefault="00C73B23" w:rsidP="00C73B23">
      <w:pPr>
        <w:autoSpaceDE w:val="0"/>
        <w:autoSpaceDN w:val="0"/>
        <w:adjustRightInd w:val="0"/>
        <w:jc w:val="both"/>
        <w:rPr>
          <w:szCs w:val="20"/>
        </w:rPr>
      </w:pPr>
    </w:p>
    <w:p w:rsidR="005E4D33" w:rsidRPr="001F6DED" w:rsidRDefault="005E4D33" w:rsidP="00C73B23">
      <w:pPr>
        <w:autoSpaceDE w:val="0"/>
        <w:autoSpaceDN w:val="0"/>
        <w:adjustRightInd w:val="0"/>
        <w:jc w:val="both"/>
        <w:rPr>
          <w:szCs w:val="20"/>
        </w:rPr>
      </w:pPr>
    </w:p>
    <w:p w:rsidR="00C73B23" w:rsidRPr="00760356" w:rsidRDefault="00C73B23" w:rsidP="003279EB">
      <w:pPr>
        <w:pStyle w:val="Paragraphedeliste"/>
        <w:numPr>
          <w:ilvl w:val="0"/>
          <w:numId w:val="9"/>
        </w:numPr>
        <w:autoSpaceDE w:val="0"/>
        <w:autoSpaceDN w:val="0"/>
        <w:adjustRightInd w:val="0"/>
        <w:jc w:val="both"/>
        <w:rPr>
          <w:rFonts w:ascii="Verdana" w:hAnsi="Verdana"/>
          <w:b/>
          <w:bCs/>
          <w:color w:val="548DD4" w:themeColor="text2" w:themeTint="99"/>
          <w:sz w:val="26"/>
          <w:szCs w:val="26"/>
          <w:u w:val="single"/>
        </w:rPr>
      </w:pPr>
      <w:r w:rsidRPr="00760356">
        <w:rPr>
          <w:rFonts w:ascii="Verdana" w:hAnsi="Verdana"/>
          <w:b/>
          <w:bCs/>
          <w:color w:val="548DD4" w:themeColor="text2" w:themeTint="99"/>
          <w:sz w:val="26"/>
          <w:szCs w:val="26"/>
          <w:u w:val="single"/>
        </w:rPr>
        <w:t>Accompagnement de</w:t>
      </w:r>
      <w:r w:rsidR="007E0321" w:rsidRPr="00760356">
        <w:rPr>
          <w:rFonts w:ascii="Verdana" w:hAnsi="Verdana"/>
          <w:b/>
          <w:bCs/>
          <w:color w:val="548DD4" w:themeColor="text2" w:themeTint="99"/>
          <w:sz w:val="26"/>
          <w:szCs w:val="26"/>
          <w:u w:val="single"/>
        </w:rPr>
        <w:t xml:space="preserve">s télétravailleurs et de leurs managers  </w:t>
      </w:r>
    </w:p>
    <w:p w:rsidR="00FF4948" w:rsidRPr="001F6DED" w:rsidRDefault="00FF4948" w:rsidP="00C73B23">
      <w:pPr>
        <w:autoSpaceDE w:val="0"/>
        <w:autoSpaceDN w:val="0"/>
        <w:adjustRightInd w:val="0"/>
        <w:jc w:val="both"/>
        <w:rPr>
          <w:b/>
          <w:bCs/>
          <w:szCs w:val="20"/>
        </w:rPr>
      </w:pPr>
    </w:p>
    <w:p w:rsidR="00C73B23" w:rsidRPr="001F6DED" w:rsidRDefault="00C73B23" w:rsidP="00C73B23">
      <w:pPr>
        <w:autoSpaceDE w:val="0"/>
        <w:autoSpaceDN w:val="0"/>
        <w:adjustRightInd w:val="0"/>
        <w:jc w:val="both"/>
        <w:rPr>
          <w:szCs w:val="20"/>
        </w:rPr>
      </w:pPr>
      <w:r w:rsidRPr="001F6DED">
        <w:rPr>
          <w:szCs w:val="20"/>
        </w:rPr>
        <w:t>Des séances d’information sont assurées par l</w:t>
      </w:r>
      <w:r w:rsidR="007E0321" w:rsidRPr="001F6DED">
        <w:rPr>
          <w:szCs w:val="20"/>
        </w:rPr>
        <w:t xml:space="preserve">a DQVTF et </w:t>
      </w:r>
      <w:r w:rsidRPr="001F6DED">
        <w:rPr>
          <w:szCs w:val="20"/>
        </w:rPr>
        <w:t>la DSIUN pour accompagner le d</w:t>
      </w:r>
      <w:r w:rsidR="007E0321" w:rsidRPr="001F6DED">
        <w:rPr>
          <w:szCs w:val="20"/>
        </w:rPr>
        <w:t xml:space="preserve">ispositif de </w:t>
      </w:r>
      <w:r w:rsidRPr="001F6DED">
        <w:rPr>
          <w:szCs w:val="20"/>
        </w:rPr>
        <w:t xml:space="preserve">télétravail (conférences, formations de prise en main des outils du télétravail pour les télétravailleurs, formations spécifiques pour les encadrants). Les conférences dispensées sont axées sur les droits et les obligations de l’agent et de son encadrant lors </w:t>
      </w:r>
      <w:r w:rsidRPr="001F6DED">
        <w:rPr>
          <w:szCs w:val="20"/>
        </w:rPr>
        <w:lastRenderedPageBreak/>
        <w:t>des journées de télétravail, sur l’organisation du travail, sur les conditions de travail et sur la prévention des risques (TMS et RPS) liés à l’exécution du télétravail.</w:t>
      </w:r>
    </w:p>
    <w:p w:rsidR="00C73B23" w:rsidRPr="001F6DED" w:rsidRDefault="00C73B23" w:rsidP="00C73B23">
      <w:pPr>
        <w:autoSpaceDE w:val="0"/>
        <w:autoSpaceDN w:val="0"/>
        <w:adjustRightInd w:val="0"/>
        <w:jc w:val="both"/>
        <w:rPr>
          <w:szCs w:val="20"/>
        </w:rPr>
      </w:pPr>
    </w:p>
    <w:p w:rsidR="00E35A57" w:rsidRDefault="00E35A57" w:rsidP="00C73B23">
      <w:pPr>
        <w:autoSpaceDE w:val="0"/>
        <w:autoSpaceDN w:val="0"/>
        <w:adjustRightInd w:val="0"/>
        <w:jc w:val="both"/>
        <w:rPr>
          <w:szCs w:val="20"/>
        </w:rPr>
      </w:pPr>
    </w:p>
    <w:p w:rsidR="00C73B23" w:rsidRPr="00760356" w:rsidRDefault="00C73B23" w:rsidP="003279EB">
      <w:pPr>
        <w:pStyle w:val="Paragraphedeliste"/>
        <w:numPr>
          <w:ilvl w:val="0"/>
          <w:numId w:val="9"/>
        </w:numPr>
        <w:autoSpaceDE w:val="0"/>
        <w:autoSpaceDN w:val="0"/>
        <w:adjustRightInd w:val="0"/>
        <w:jc w:val="both"/>
        <w:rPr>
          <w:rFonts w:ascii="Verdana" w:hAnsi="Verdana"/>
          <w:b/>
          <w:bCs/>
          <w:color w:val="548DD4" w:themeColor="text2" w:themeTint="99"/>
          <w:sz w:val="26"/>
          <w:szCs w:val="26"/>
          <w:u w:val="single"/>
        </w:rPr>
      </w:pPr>
      <w:r w:rsidRPr="00760356">
        <w:rPr>
          <w:rFonts w:ascii="Verdana" w:hAnsi="Verdana"/>
          <w:b/>
          <w:bCs/>
          <w:color w:val="548DD4" w:themeColor="text2" w:themeTint="99"/>
          <w:sz w:val="26"/>
          <w:szCs w:val="26"/>
          <w:u w:val="single"/>
        </w:rPr>
        <w:t>Règles à respecter en matière de sécurité des systèmes d’informa</w:t>
      </w:r>
      <w:r w:rsidR="00FF4948" w:rsidRPr="00760356">
        <w:rPr>
          <w:rFonts w:ascii="Verdana" w:hAnsi="Verdana"/>
          <w:b/>
          <w:bCs/>
          <w:color w:val="548DD4" w:themeColor="text2" w:themeTint="99"/>
          <w:sz w:val="26"/>
          <w:szCs w:val="26"/>
          <w:u w:val="single"/>
        </w:rPr>
        <w:t xml:space="preserve">tion et protection des données  </w:t>
      </w:r>
    </w:p>
    <w:p w:rsidR="00FF4948" w:rsidRPr="001F6DED" w:rsidRDefault="00FF4948" w:rsidP="00C73B23">
      <w:pPr>
        <w:autoSpaceDE w:val="0"/>
        <w:autoSpaceDN w:val="0"/>
        <w:adjustRightInd w:val="0"/>
        <w:jc w:val="both"/>
        <w:rPr>
          <w:b/>
          <w:bCs/>
          <w:szCs w:val="20"/>
        </w:rPr>
      </w:pPr>
    </w:p>
    <w:p w:rsidR="00A913CC" w:rsidRDefault="00C73B23" w:rsidP="00A913CC">
      <w:pPr>
        <w:jc w:val="both"/>
        <w:rPr>
          <w:szCs w:val="20"/>
        </w:rPr>
      </w:pPr>
      <w:r w:rsidRPr="001F6DED">
        <w:rPr>
          <w:szCs w:val="20"/>
        </w:rPr>
        <w:t xml:space="preserve">Depuis son domicile, le télétravailleur s’engage à respecter les dispositions relatives à la confidentialité, la protection des données informatiques et l’accès réservé à un usage professionnel du poste de travail. Il s’engage à respecter depuis son domicile la charte informatique </w:t>
      </w:r>
      <w:r w:rsidR="007E0321" w:rsidRPr="001F6DED">
        <w:rPr>
          <w:szCs w:val="20"/>
        </w:rPr>
        <w:t>en vigueur dans la collectivité.</w:t>
      </w:r>
      <w:r w:rsidR="00A913CC" w:rsidRPr="001F6DED">
        <w:rPr>
          <w:szCs w:val="20"/>
        </w:rPr>
        <w:t xml:space="preserve"> </w:t>
      </w:r>
    </w:p>
    <w:p w:rsidR="00950B47" w:rsidRPr="001F6DED" w:rsidRDefault="00950B47" w:rsidP="00A913CC">
      <w:pPr>
        <w:jc w:val="both"/>
        <w:rPr>
          <w:bCs/>
          <w:color w:val="FF0000"/>
          <w:szCs w:val="20"/>
        </w:rPr>
      </w:pPr>
    </w:p>
    <w:p w:rsidR="00FF4948" w:rsidRPr="00760356" w:rsidRDefault="00FF4948" w:rsidP="003279EB">
      <w:pPr>
        <w:pStyle w:val="Paragraphedeliste"/>
        <w:numPr>
          <w:ilvl w:val="0"/>
          <w:numId w:val="9"/>
        </w:numPr>
        <w:autoSpaceDE w:val="0"/>
        <w:autoSpaceDN w:val="0"/>
        <w:adjustRightInd w:val="0"/>
        <w:jc w:val="both"/>
        <w:rPr>
          <w:rFonts w:ascii="Verdana" w:hAnsi="Verdana"/>
          <w:b/>
          <w:color w:val="548DD4" w:themeColor="text2" w:themeTint="99"/>
          <w:sz w:val="26"/>
          <w:szCs w:val="26"/>
          <w:u w:val="single"/>
        </w:rPr>
      </w:pPr>
      <w:r w:rsidRPr="00760356">
        <w:rPr>
          <w:rFonts w:ascii="Verdana" w:hAnsi="Verdana"/>
          <w:b/>
          <w:color w:val="548DD4" w:themeColor="text2" w:themeTint="99"/>
          <w:sz w:val="26"/>
          <w:szCs w:val="26"/>
          <w:u w:val="single"/>
        </w:rPr>
        <w:t>Respect du RGPD</w:t>
      </w:r>
      <w:r w:rsidR="00A92AA5" w:rsidRPr="00760356">
        <w:rPr>
          <w:rFonts w:ascii="Verdana" w:hAnsi="Verdana"/>
          <w:b/>
          <w:color w:val="548DD4" w:themeColor="text2" w:themeTint="99"/>
          <w:sz w:val="26"/>
          <w:szCs w:val="26"/>
          <w:u w:val="single"/>
        </w:rPr>
        <w:t> </w:t>
      </w:r>
    </w:p>
    <w:p w:rsidR="00A92AA5" w:rsidRPr="001F6DED" w:rsidRDefault="00A92AA5" w:rsidP="00FF4948">
      <w:pPr>
        <w:autoSpaceDE w:val="0"/>
        <w:autoSpaceDN w:val="0"/>
        <w:adjustRightInd w:val="0"/>
        <w:jc w:val="both"/>
        <w:rPr>
          <w:b/>
          <w:szCs w:val="20"/>
        </w:rPr>
      </w:pPr>
    </w:p>
    <w:p w:rsidR="00FF4948" w:rsidRDefault="00FF4948" w:rsidP="00FF4948">
      <w:pPr>
        <w:autoSpaceDE w:val="0"/>
        <w:autoSpaceDN w:val="0"/>
        <w:adjustRightInd w:val="0"/>
        <w:jc w:val="both"/>
        <w:rPr>
          <w:szCs w:val="20"/>
        </w:rPr>
      </w:pPr>
      <w:r w:rsidRPr="001F6DED">
        <w:rPr>
          <w:szCs w:val="20"/>
        </w:rPr>
        <w:t>Le traitement de données à caractère personnel mis en œuvre dans le cadre du télétravail est établi en conformité avec</w:t>
      </w:r>
      <w:r w:rsidR="00A92AA5" w:rsidRPr="001F6DED">
        <w:rPr>
          <w:szCs w:val="20"/>
        </w:rPr>
        <w:t xml:space="preserve"> les dispositions du Règlement Général pour la Protection des D</w:t>
      </w:r>
      <w:r w:rsidRPr="001F6DED">
        <w:rPr>
          <w:szCs w:val="20"/>
        </w:rPr>
        <w:t>onnées à caractère personnel (RGPD) n°2016/679 du Parlement européen et du Conseil du 27 avril 2016 et de la loi n°78-17 du 6 janvier 1978 dite « Informatique et libertés » dans sa dernière version. Ce traitement des données est fondé sur le consentement. Il a pour finalité </w:t>
      </w:r>
      <w:r w:rsidR="00E35A57">
        <w:rPr>
          <w:szCs w:val="20"/>
        </w:rPr>
        <w:t>la mise en place</w:t>
      </w:r>
      <w:r w:rsidRPr="001F6DED">
        <w:rPr>
          <w:szCs w:val="20"/>
        </w:rPr>
        <w:t xml:space="preserve"> du télétravail, conformément à son cadrage : </w:t>
      </w:r>
    </w:p>
    <w:p w:rsidR="00E35A57" w:rsidRPr="001F6DED" w:rsidRDefault="00E35A57" w:rsidP="00FF4948">
      <w:pPr>
        <w:autoSpaceDE w:val="0"/>
        <w:autoSpaceDN w:val="0"/>
        <w:adjustRightInd w:val="0"/>
        <w:jc w:val="both"/>
        <w:rPr>
          <w:szCs w:val="20"/>
        </w:rPr>
      </w:pPr>
    </w:p>
    <w:p w:rsidR="00FF4948" w:rsidRPr="001F6DED" w:rsidRDefault="00FF4948" w:rsidP="00FF4948">
      <w:pPr>
        <w:numPr>
          <w:ilvl w:val="0"/>
          <w:numId w:val="3"/>
        </w:numPr>
        <w:autoSpaceDE w:val="0"/>
        <w:autoSpaceDN w:val="0"/>
        <w:adjustRightInd w:val="0"/>
        <w:jc w:val="both"/>
        <w:rPr>
          <w:szCs w:val="20"/>
        </w:rPr>
      </w:pPr>
      <w:r w:rsidRPr="001F6DED">
        <w:rPr>
          <w:szCs w:val="20"/>
        </w:rPr>
        <w:t>la sélection des agents retenus</w:t>
      </w:r>
      <w:r w:rsidR="00E35A57">
        <w:rPr>
          <w:szCs w:val="20"/>
        </w:rPr>
        <w:t xml:space="preserve"> </w:t>
      </w:r>
      <w:r w:rsidRPr="001F6DED">
        <w:rPr>
          <w:szCs w:val="20"/>
        </w:rPr>
        <w:t>: gestion des candidats et analyse de leur éligibilité,</w:t>
      </w:r>
    </w:p>
    <w:p w:rsidR="00FF4948" w:rsidRPr="001F6DED" w:rsidRDefault="00FF4948" w:rsidP="00FF4948">
      <w:pPr>
        <w:numPr>
          <w:ilvl w:val="0"/>
          <w:numId w:val="3"/>
        </w:numPr>
        <w:autoSpaceDE w:val="0"/>
        <w:autoSpaceDN w:val="0"/>
        <w:adjustRightInd w:val="0"/>
        <w:jc w:val="both"/>
        <w:rPr>
          <w:szCs w:val="20"/>
        </w:rPr>
      </w:pPr>
      <w:r w:rsidRPr="001F6DED">
        <w:rPr>
          <w:szCs w:val="20"/>
        </w:rPr>
        <w:t xml:space="preserve">son accompagnement et sa mise en œuvre, </w:t>
      </w:r>
    </w:p>
    <w:p w:rsidR="00FF4948" w:rsidRPr="001F6DED" w:rsidRDefault="00FF4948" w:rsidP="00FF4948">
      <w:pPr>
        <w:numPr>
          <w:ilvl w:val="0"/>
          <w:numId w:val="3"/>
        </w:numPr>
        <w:autoSpaceDE w:val="0"/>
        <w:autoSpaceDN w:val="0"/>
        <w:adjustRightInd w:val="0"/>
        <w:jc w:val="both"/>
        <w:rPr>
          <w:szCs w:val="20"/>
        </w:rPr>
      </w:pPr>
      <w:r w:rsidRPr="001F6DED">
        <w:rPr>
          <w:szCs w:val="20"/>
        </w:rPr>
        <w:t>le suivi du dispositif et ses contrôles,</w:t>
      </w:r>
    </w:p>
    <w:p w:rsidR="00FF4948" w:rsidRPr="001F6DED" w:rsidRDefault="00FF4948" w:rsidP="00FF4948">
      <w:pPr>
        <w:autoSpaceDE w:val="0"/>
        <w:autoSpaceDN w:val="0"/>
        <w:adjustRightInd w:val="0"/>
        <w:jc w:val="both"/>
        <w:rPr>
          <w:szCs w:val="20"/>
        </w:rPr>
      </w:pPr>
    </w:p>
    <w:p w:rsidR="00FF4948" w:rsidRPr="001F6DED" w:rsidRDefault="00FF4948" w:rsidP="00FF4948">
      <w:pPr>
        <w:autoSpaceDE w:val="0"/>
        <w:autoSpaceDN w:val="0"/>
        <w:adjustRightInd w:val="0"/>
        <w:jc w:val="both"/>
        <w:rPr>
          <w:szCs w:val="20"/>
        </w:rPr>
      </w:pPr>
      <w:r w:rsidRPr="001F6DED">
        <w:rPr>
          <w:szCs w:val="20"/>
        </w:rPr>
        <w:t>Les données sont communiquées exclusivement aux services de la Région Occitanie et seront conservées pendant 6 mois</w:t>
      </w:r>
      <w:r w:rsidRPr="001F6DED">
        <w:rPr>
          <w:b/>
          <w:szCs w:val="20"/>
        </w:rPr>
        <w:t xml:space="preserve"> </w:t>
      </w:r>
      <w:r w:rsidRPr="001F6DED">
        <w:rPr>
          <w:szCs w:val="20"/>
        </w:rPr>
        <w:t xml:space="preserve">à partir de la fin de </w:t>
      </w:r>
      <w:r w:rsidRPr="00CB6D4A">
        <w:rPr>
          <w:szCs w:val="20"/>
        </w:rPr>
        <w:t>l’</w:t>
      </w:r>
      <w:r w:rsidR="00C01EF4" w:rsidRPr="00CB6D4A">
        <w:rPr>
          <w:szCs w:val="20"/>
        </w:rPr>
        <w:t xml:space="preserve">autorisation de télétravailler </w:t>
      </w:r>
      <w:r w:rsidRPr="001F6DED">
        <w:rPr>
          <w:szCs w:val="20"/>
        </w:rPr>
        <w:t>à des fins de bilan et d’analyse : à l’issue de cette durée, elles seront effacées ou seront anonymisées pour être conservées uniquement à des fins statistiques. </w:t>
      </w:r>
    </w:p>
    <w:p w:rsidR="00FF4948" w:rsidRPr="001F6DED" w:rsidRDefault="00FF4948" w:rsidP="00FF4948">
      <w:pPr>
        <w:autoSpaceDE w:val="0"/>
        <w:autoSpaceDN w:val="0"/>
        <w:adjustRightInd w:val="0"/>
        <w:jc w:val="both"/>
        <w:rPr>
          <w:szCs w:val="20"/>
        </w:rPr>
      </w:pPr>
    </w:p>
    <w:p w:rsidR="00FF4948" w:rsidRDefault="00FF4948" w:rsidP="00FF4948">
      <w:pPr>
        <w:autoSpaceDE w:val="0"/>
        <w:autoSpaceDN w:val="0"/>
        <w:adjustRightInd w:val="0"/>
        <w:jc w:val="both"/>
        <w:rPr>
          <w:szCs w:val="20"/>
        </w:rPr>
      </w:pPr>
      <w:r w:rsidRPr="001F6DED">
        <w:rPr>
          <w:szCs w:val="20"/>
        </w:rPr>
        <w:t>Dans le cadre du traitement des données à caractère personnel, chaque agent dispose de plusieurs droits issus du RGPD à faire valoir auprès du responsable de traitement, notamment :</w:t>
      </w:r>
    </w:p>
    <w:p w:rsidR="00E35A57" w:rsidRPr="001F6DED" w:rsidRDefault="00E35A57" w:rsidP="00FF4948">
      <w:pPr>
        <w:autoSpaceDE w:val="0"/>
        <w:autoSpaceDN w:val="0"/>
        <w:adjustRightInd w:val="0"/>
        <w:jc w:val="both"/>
        <w:rPr>
          <w:szCs w:val="20"/>
        </w:rPr>
      </w:pPr>
    </w:p>
    <w:p w:rsidR="00FF4948" w:rsidRPr="001F6DED" w:rsidRDefault="00FF4948" w:rsidP="00FF4948">
      <w:pPr>
        <w:numPr>
          <w:ilvl w:val="0"/>
          <w:numId w:val="4"/>
        </w:numPr>
        <w:autoSpaceDE w:val="0"/>
        <w:autoSpaceDN w:val="0"/>
        <w:adjustRightInd w:val="0"/>
        <w:jc w:val="both"/>
        <w:rPr>
          <w:szCs w:val="20"/>
        </w:rPr>
      </w:pPr>
      <w:r w:rsidRPr="001F6DED">
        <w:rPr>
          <w:szCs w:val="20"/>
        </w:rPr>
        <w:t>Le droit d’accéder à ses données à caractère personnel faisant l’objet d’un traitement (article 15 du RGPD)</w:t>
      </w:r>
    </w:p>
    <w:p w:rsidR="00FF4948" w:rsidRPr="001F6DED" w:rsidRDefault="00FF4948" w:rsidP="00FF4948">
      <w:pPr>
        <w:numPr>
          <w:ilvl w:val="0"/>
          <w:numId w:val="4"/>
        </w:numPr>
        <w:autoSpaceDE w:val="0"/>
        <w:autoSpaceDN w:val="0"/>
        <w:adjustRightInd w:val="0"/>
        <w:jc w:val="both"/>
        <w:rPr>
          <w:szCs w:val="20"/>
        </w:rPr>
      </w:pPr>
      <w:r w:rsidRPr="001F6DED">
        <w:rPr>
          <w:szCs w:val="20"/>
        </w:rPr>
        <w:t>Le droit de rectifier des données inexactes et de compléter des données incomplètes (article 16 du RGPD)</w:t>
      </w:r>
    </w:p>
    <w:p w:rsidR="00FF4948" w:rsidRPr="001F6DED" w:rsidRDefault="00FF4948" w:rsidP="00FF4948">
      <w:pPr>
        <w:numPr>
          <w:ilvl w:val="0"/>
          <w:numId w:val="4"/>
        </w:numPr>
        <w:autoSpaceDE w:val="0"/>
        <w:autoSpaceDN w:val="0"/>
        <w:adjustRightInd w:val="0"/>
        <w:jc w:val="both"/>
        <w:rPr>
          <w:szCs w:val="20"/>
        </w:rPr>
      </w:pPr>
      <w:r w:rsidRPr="001F6DED">
        <w:rPr>
          <w:szCs w:val="20"/>
        </w:rPr>
        <w:t>Le droit d’introduire une réclamation auprès de la CNIL (article 13 du RGPD).</w:t>
      </w:r>
    </w:p>
    <w:p w:rsidR="00C73B23" w:rsidRPr="001F6DED" w:rsidRDefault="00C73B23" w:rsidP="00C73B23">
      <w:pPr>
        <w:autoSpaceDE w:val="0"/>
        <w:autoSpaceDN w:val="0"/>
        <w:adjustRightInd w:val="0"/>
        <w:jc w:val="both"/>
        <w:rPr>
          <w:szCs w:val="20"/>
        </w:rPr>
      </w:pPr>
    </w:p>
    <w:p w:rsidR="00E35A57" w:rsidRDefault="00E35A57" w:rsidP="00C73B23">
      <w:pPr>
        <w:autoSpaceDE w:val="0"/>
        <w:autoSpaceDN w:val="0"/>
        <w:adjustRightInd w:val="0"/>
        <w:jc w:val="both"/>
        <w:rPr>
          <w:szCs w:val="20"/>
        </w:rPr>
      </w:pPr>
    </w:p>
    <w:p w:rsidR="00C73B23" w:rsidRPr="00394E16" w:rsidRDefault="00C73B23" w:rsidP="003279EB">
      <w:pPr>
        <w:pStyle w:val="Paragraphedeliste"/>
        <w:numPr>
          <w:ilvl w:val="0"/>
          <w:numId w:val="9"/>
        </w:numPr>
        <w:autoSpaceDE w:val="0"/>
        <w:autoSpaceDN w:val="0"/>
        <w:adjustRightInd w:val="0"/>
        <w:jc w:val="both"/>
        <w:rPr>
          <w:rFonts w:ascii="Verdana" w:hAnsi="Verdana"/>
          <w:b/>
          <w:bCs/>
          <w:color w:val="548DD4" w:themeColor="text2" w:themeTint="99"/>
          <w:sz w:val="28"/>
          <w:szCs w:val="28"/>
          <w:u w:val="single"/>
        </w:rPr>
      </w:pPr>
      <w:r w:rsidRPr="00394E16">
        <w:rPr>
          <w:rFonts w:ascii="Verdana" w:hAnsi="Verdana"/>
          <w:b/>
          <w:bCs/>
          <w:color w:val="548DD4" w:themeColor="text2" w:themeTint="99"/>
          <w:sz w:val="28"/>
          <w:szCs w:val="28"/>
          <w:u w:val="single"/>
        </w:rPr>
        <w:t xml:space="preserve">Modalités d’accès du comité d’hygiène, de sécurité et des conditions de travail (CHSCT) sur le </w:t>
      </w:r>
      <w:r w:rsidR="00FF4948" w:rsidRPr="00394E16">
        <w:rPr>
          <w:rFonts w:ascii="Verdana" w:hAnsi="Verdana"/>
          <w:b/>
          <w:bCs/>
          <w:color w:val="548DD4" w:themeColor="text2" w:themeTint="99"/>
          <w:sz w:val="28"/>
          <w:szCs w:val="28"/>
          <w:u w:val="single"/>
        </w:rPr>
        <w:t xml:space="preserve">lieu d’exercice du télétravail </w:t>
      </w:r>
    </w:p>
    <w:p w:rsidR="00FF4948" w:rsidRPr="001F6DED" w:rsidRDefault="00FF4948" w:rsidP="00C73B23">
      <w:pPr>
        <w:autoSpaceDE w:val="0"/>
        <w:autoSpaceDN w:val="0"/>
        <w:adjustRightInd w:val="0"/>
        <w:jc w:val="both"/>
        <w:rPr>
          <w:b/>
          <w:bCs/>
          <w:szCs w:val="20"/>
        </w:rPr>
      </w:pPr>
    </w:p>
    <w:p w:rsidR="00C73B23" w:rsidRPr="001F6DED" w:rsidRDefault="00C73B23" w:rsidP="00C73B23">
      <w:pPr>
        <w:autoSpaceDE w:val="0"/>
        <w:autoSpaceDN w:val="0"/>
        <w:adjustRightInd w:val="0"/>
        <w:jc w:val="both"/>
        <w:rPr>
          <w:szCs w:val="20"/>
        </w:rPr>
      </w:pPr>
      <w:r w:rsidRPr="001F6DED">
        <w:rPr>
          <w:szCs w:val="20"/>
        </w:rPr>
        <w:t>L’employeur prend en compte les situations de télétravail dans l’évaluation des risques professionnels inhérents aux services et dans sa politique de prévention. Par ailleurs, préalablement à la mise en place du télétravail, une information spécifique sera assurée à destination des agents concernés sur les risques inhérents au télétravail (documents mis à disposition).</w:t>
      </w:r>
    </w:p>
    <w:p w:rsidR="00C73B23" w:rsidRPr="001F6DED" w:rsidRDefault="00C73B23" w:rsidP="00C73B23">
      <w:pPr>
        <w:autoSpaceDE w:val="0"/>
        <w:autoSpaceDN w:val="0"/>
        <w:adjustRightInd w:val="0"/>
        <w:jc w:val="both"/>
        <w:rPr>
          <w:szCs w:val="20"/>
        </w:rPr>
      </w:pPr>
    </w:p>
    <w:p w:rsidR="00C73B23" w:rsidRPr="001F6DED" w:rsidRDefault="00C73B23" w:rsidP="00C73B23">
      <w:pPr>
        <w:autoSpaceDE w:val="0"/>
        <w:autoSpaceDN w:val="0"/>
        <w:adjustRightInd w:val="0"/>
        <w:jc w:val="both"/>
        <w:rPr>
          <w:szCs w:val="20"/>
        </w:rPr>
      </w:pPr>
      <w:r w:rsidRPr="001F6DED">
        <w:rPr>
          <w:szCs w:val="20"/>
        </w:rPr>
        <w:lastRenderedPageBreak/>
        <w:t xml:space="preserve">Dans le cadre de ses compétences et selon les mêmes modalités, le CHSCT peut intégrer à ses visites des services les lieux d’exercice des fonctions en télétravail. L’accès au domicile du télétravailleur est subordonné à l’accord de l’intéressé, dûment recueilli par écrit. </w:t>
      </w:r>
    </w:p>
    <w:p w:rsidR="00C73B23" w:rsidRPr="001F6DED" w:rsidRDefault="00C73B23" w:rsidP="00C73B23">
      <w:pPr>
        <w:autoSpaceDE w:val="0"/>
        <w:autoSpaceDN w:val="0"/>
        <w:adjustRightInd w:val="0"/>
        <w:jc w:val="both"/>
        <w:rPr>
          <w:szCs w:val="20"/>
        </w:rPr>
      </w:pPr>
    </w:p>
    <w:p w:rsidR="00C73B23" w:rsidRDefault="00C73B23" w:rsidP="00C73B23">
      <w:pPr>
        <w:autoSpaceDE w:val="0"/>
        <w:autoSpaceDN w:val="0"/>
        <w:adjustRightInd w:val="0"/>
        <w:jc w:val="both"/>
        <w:rPr>
          <w:szCs w:val="20"/>
        </w:rPr>
      </w:pPr>
      <w:r w:rsidRPr="001F6DED">
        <w:rPr>
          <w:szCs w:val="20"/>
        </w:rPr>
        <w:t>De telles visites doivent être préalablement autorisées par l’agent, limitées aux pièces du domicile utilisées pour l’exercice du télétravail et sous réserve d’un rendez-vous fixé en accord avec l’agent, 10 jours avant la visite. Les missions accomplies en application du présent article doivent donner lieu à un rapport présenté au comité. Si l’agent refuse la visite du CHSCT à son domicile dans les conditions définies ci-dessus, ce refus engendre l’arrêt du télétravail, l’employeur ne pouvant alors s’assurer de son obligation de résultat en matière de préservation de la santé et sécurité au travail et le CHSCT pouvant considérer qu’il y a un délit d’entrave à ses missions.</w:t>
      </w:r>
    </w:p>
    <w:p w:rsidR="00C81913" w:rsidRDefault="00C81913" w:rsidP="00C73B23">
      <w:pPr>
        <w:autoSpaceDE w:val="0"/>
        <w:autoSpaceDN w:val="0"/>
        <w:adjustRightInd w:val="0"/>
        <w:jc w:val="both"/>
        <w:rPr>
          <w:szCs w:val="20"/>
        </w:rPr>
      </w:pPr>
    </w:p>
    <w:p w:rsidR="00C81913" w:rsidRDefault="00C81913" w:rsidP="00C73B23">
      <w:pPr>
        <w:autoSpaceDE w:val="0"/>
        <w:autoSpaceDN w:val="0"/>
        <w:adjustRightInd w:val="0"/>
        <w:jc w:val="both"/>
        <w:rPr>
          <w:szCs w:val="20"/>
        </w:rPr>
      </w:pPr>
    </w:p>
    <w:p w:rsidR="00C73B23" w:rsidRPr="00760356" w:rsidRDefault="00C73B23" w:rsidP="003279EB">
      <w:pPr>
        <w:pStyle w:val="Paragraphedeliste"/>
        <w:numPr>
          <w:ilvl w:val="0"/>
          <w:numId w:val="9"/>
        </w:numPr>
        <w:autoSpaceDE w:val="0"/>
        <w:autoSpaceDN w:val="0"/>
        <w:adjustRightInd w:val="0"/>
        <w:jc w:val="both"/>
        <w:rPr>
          <w:rFonts w:ascii="Verdana" w:hAnsi="Verdana"/>
          <w:b/>
          <w:bCs/>
          <w:color w:val="548DD4" w:themeColor="text2" w:themeTint="99"/>
          <w:sz w:val="26"/>
          <w:szCs w:val="26"/>
          <w:u w:val="single"/>
        </w:rPr>
      </w:pPr>
      <w:r w:rsidRPr="00760356">
        <w:rPr>
          <w:rFonts w:ascii="Verdana" w:hAnsi="Verdana"/>
          <w:b/>
          <w:bCs/>
          <w:color w:val="548DD4" w:themeColor="text2" w:themeTint="99"/>
          <w:sz w:val="26"/>
          <w:szCs w:val="26"/>
          <w:u w:val="single"/>
        </w:rPr>
        <w:t>Modalités de prise en charge, par l’employeur, des coûts découlant directemen</w:t>
      </w:r>
      <w:r w:rsidR="00FF4948" w:rsidRPr="00760356">
        <w:rPr>
          <w:rFonts w:ascii="Verdana" w:hAnsi="Verdana"/>
          <w:b/>
          <w:bCs/>
          <w:color w:val="548DD4" w:themeColor="text2" w:themeTint="99"/>
          <w:sz w:val="26"/>
          <w:szCs w:val="26"/>
          <w:u w:val="single"/>
        </w:rPr>
        <w:t xml:space="preserve">t de l’exercice du télétravail </w:t>
      </w:r>
    </w:p>
    <w:p w:rsidR="00FF4948" w:rsidRPr="001F6DED" w:rsidRDefault="00FF4948" w:rsidP="00C73B23">
      <w:pPr>
        <w:autoSpaceDE w:val="0"/>
        <w:autoSpaceDN w:val="0"/>
        <w:adjustRightInd w:val="0"/>
        <w:jc w:val="both"/>
        <w:rPr>
          <w:b/>
          <w:bCs/>
          <w:szCs w:val="20"/>
        </w:rPr>
      </w:pPr>
    </w:p>
    <w:p w:rsidR="00C73B23" w:rsidRPr="001F6DED" w:rsidRDefault="00C73B23" w:rsidP="00C73B23">
      <w:pPr>
        <w:autoSpaceDE w:val="0"/>
        <w:autoSpaceDN w:val="0"/>
        <w:adjustRightInd w:val="0"/>
        <w:jc w:val="both"/>
        <w:rPr>
          <w:color w:val="FF0000"/>
          <w:szCs w:val="20"/>
        </w:rPr>
      </w:pPr>
      <w:r w:rsidRPr="001F6DED">
        <w:rPr>
          <w:szCs w:val="20"/>
        </w:rPr>
        <w:t>L’agent doit garantir la confidentialité et la sécurité des données : il est sensibilisé sur l’exigence de respect du RGPD pour les données à caractère personnel. La Région fournit un ordinateur portable adapté aux besoins</w:t>
      </w:r>
      <w:r w:rsidR="00864CF1" w:rsidRPr="001F6DED">
        <w:rPr>
          <w:szCs w:val="20"/>
        </w:rPr>
        <w:t>, ainsi qu’un casque audio</w:t>
      </w:r>
      <w:r w:rsidRPr="001F6DED">
        <w:rPr>
          <w:szCs w:val="20"/>
        </w:rPr>
        <w:t> : ce même ordinateur portable, équipé d’un socle, sera son ordinateur de travail dans les locaux de la Région. La maintenance de ces équipements nécessite pour des raisons de sécurité (mises à jour) une connexion régulière de l’équipement au réseau interne de la Région</w:t>
      </w:r>
      <w:r w:rsidR="00864CF1" w:rsidRPr="001F6DED">
        <w:rPr>
          <w:szCs w:val="20"/>
        </w:rPr>
        <w:t xml:space="preserve">. </w:t>
      </w:r>
      <w:r w:rsidR="00D310FC" w:rsidRPr="001F6DED">
        <w:rPr>
          <w:szCs w:val="20"/>
        </w:rPr>
        <w:t xml:space="preserve">Un écran supplémentaire </w:t>
      </w:r>
      <w:r w:rsidR="00864CF1" w:rsidRPr="001F6DED">
        <w:rPr>
          <w:szCs w:val="20"/>
        </w:rPr>
        <w:t>pourra</w:t>
      </w:r>
      <w:r w:rsidR="00D310FC" w:rsidRPr="001F6DED">
        <w:rPr>
          <w:szCs w:val="20"/>
        </w:rPr>
        <w:t xml:space="preserve"> être fourni au télétravailleur sur sa demande et après </w:t>
      </w:r>
      <w:r w:rsidR="00864CF1" w:rsidRPr="001F6DED">
        <w:rPr>
          <w:szCs w:val="20"/>
        </w:rPr>
        <w:t>avis du</w:t>
      </w:r>
      <w:r w:rsidR="00D310FC" w:rsidRPr="001F6DED">
        <w:rPr>
          <w:szCs w:val="20"/>
        </w:rPr>
        <w:t xml:space="preserve"> supérieur hiérarchique</w:t>
      </w:r>
      <w:r w:rsidR="00D94A4D" w:rsidRPr="001F6DED">
        <w:rPr>
          <w:szCs w:val="20"/>
        </w:rPr>
        <w:t>.</w:t>
      </w:r>
    </w:p>
    <w:p w:rsidR="00C73B23" w:rsidRPr="001F6DED" w:rsidRDefault="00C73B23" w:rsidP="00C73B23">
      <w:pPr>
        <w:autoSpaceDE w:val="0"/>
        <w:autoSpaceDN w:val="0"/>
        <w:adjustRightInd w:val="0"/>
        <w:jc w:val="both"/>
        <w:rPr>
          <w:szCs w:val="20"/>
        </w:rPr>
      </w:pPr>
    </w:p>
    <w:p w:rsidR="00C73B23" w:rsidRPr="001F6DED" w:rsidRDefault="00C73B23" w:rsidP="00C73B23">
      <w:pPr>
        <w:autoSpaceDE w:val="0"/>
        <w:autoSpaceDN w:val="0"/>
        <w:adjustRightInd w:val="0"/>
        <w:jc w:val="both"/>
        <w:rPr>
          <w:szCs w:val="20"/>
        </w:rPr>
      </w:pPr>
      <w:r w:rsidRPr="001F6DED">
        <w:rPr>
          <w:szCs w:val="20"/>
        </w:rPr>
        <w:t>Par ailleurs, conformément à l’article 6 du décret n°2016-151, les coûts de mise en conformité des installations à domicile, qui sont un préalable à la mise en œuvre du télétravail pour l’agent, ne sont pas pris en charge par la collectivité.</w:t>
      </w:r>
    </w:p>
    <w:p w:rsidR="00C73B23" w:rsidRDefault="00C73B23" w:rsidP="00C73B23">
      <w:pPr>
        <w:autoSpaceDE w:val="0"/>
        <w:autoSpaceDN w:val="0"/>
        <w:adjustRightInd w:val="0"/>
        <w:jc w:val="both"/>
        <w:rPr>
          <w:szCs w:val="20"/>
        </w:rPr>
      </w:pPr>
    </w:p>
    <w:p w:rsidR="003279EB" w:rsidRPr="001F6DED" w:rsidRDefault="003279EB" w:rsidP="00C73B23">
      <w:pPr>
        <w:autoSpaceDE w:val="0"/>
        <w:autoSpaceDN w:val="0"/>
        <w:adjustRightInd w:val="0"/>
        <w:jc w:val="both"/>
        <w:rPr>
          <w:szCs w:val="20"/>
        </w:rPr>
      </w:pPr>
    </w:p>
    <w:p w:rsidR="00C73B23" w:rsidRPr="00760356" w:rsidRDefault="003279EB" w:rsidP="003279EB">
      <w:pPr>
        <w:autoSpaceDE w:val="0"/>
        <w:autoSpaceDN w:val="0"/>
        <w:adjustRightInd w:val="0"/>
        <w:ind w:firstLine="708"/>
        <w:jc w:val="both"/>
        <w:rPr>
          <w:b/>
          <w:bCs/>
          <w:color w:val="548DD4" w:themeColor="text2" w:themeTint="99"/>
          <w:sz w:val="26"/>
          <w:szCs w:val="26"/>
          <w:u w:val="single"/>
        </w:rPr>
      </w:pPr>
      <w:r w:rsidRPr="00760356">
        <w:rPr>
          <w:b/>
          <w:bCs/>
          <w:color w:val="548DD4" w:themeColor="text2" w:themeTint="99"/>
          <w:sz w:val="26"/>
          <w:szCs w:val="26"/>
        </w:rPr>
        <w:t xml:space="preserve">11. </w:t>
      </w:r>
      <w:r w:rsidR="00C73B23" w:rsidRPr="00760356">
        <w:rPr>
          <w:b/>
          <w:bCs/>
          <w:color w:val="548DD4" w:themeColor="text2" w:themeTint="99"/>
          <w:sz w:val="26"/>
          <w:szCs w:val="26"/>
          <w:u w:val="single"/>
        </w:rPr>
        <w:t xml:space="preserve">Suivi </w:t>
      </w:r>
      <w:r w:rsidR="00D310FC" w:rsidRPr="00760356">
        <w:rPr>
          <w:b/>
          <w:bCs/>
          <w:color w:val="548DD4" w:themeColor="text2" w:themeTint="99"/>
          <w:sz w:val="26"/>
          <w:szCs w:val="26"/>
          <w:u w:val="single"/>
        </w:rPr>
        <w:t>et bilan</w:t>
      </w:r>
    </w:p>
    <w:p w:rsidR="00FF4948" w:rsidRPr="001F6DED" w:rsidRDefault="00FF4948" w:rsidP="00C73B23">
      <w:pPr>
        <w:autoSpaceDE w:val="0"/>
        <w:autoSpaceDN w:val="0"/>
        <w:adjustRightInd w:val="0"/>
        <w:jc w:val="both"/>
        <w:rPr>
          <w:b/>
          <w:bCs/>
          <w:szCs w:val="20"/>
        </w:rPr>
      </w:pPr>
    </w:p>
    <w:p w:rsidR="008868F3" w:rsidRPr="001F6DED" w:rsidRDefault="008868F3" w:rsidP="00C73B23">
      <w:pPr>
        <w:autoSpaceDE w:val="0"/>
        <w:autoSpaceDN w:val="0"/>
        <w:adjustRightInd w:val="0"/>
        <w:jc w:val="both"/>
        <w:rPr>
          <w:szCs w:val="20"/>
        </w:rPr>
      </w:pPr>
      <w:r w:rsidRPr="001F6DED">
        <w:rPr>
          <w:szCs w:val="20"/>
        </w:rPr>
        <w:t xml:space="preserve">Une période d’adaptation de 3 mois est mise en place. </w:t>
      </w:r>
    </w:p>
    <w:p w:rsidR="004A2D69" w:rsidRPr="001F6DED" w:rsidRDefault="008868F3" w:rsidP="00C73B23">
      <w:pPr>
        <w:autoSpaceDE w:val="0"/>
        <w:autoSpaceDN w:val="0"/>
        <w:adjustRightInd w:val="0"/>
        <w:jc w:val="both"/>
        <w:rPr>
          <w:szCs w:val="20"/>
        </w:rPr>
      </w:pPr>
      <w:r w:rsidRPr="001F6DED">
        <w:rPr>
          <w:szCs w:val="20"/>
        </w:rPr>
        <w:t>Par ailleurs, un suivi régulier et personnalisé sera assuré par le supérieur hiérarchique direct de l’agent en télétravail (charge, qualité, conditions de travail,…)</w:t>
      </w:r>
      <w:r w:rsidR="00E35A57">
        <w:rPr>
          <w:szCs w:val="20"/>
        </w:rPr>
        <w:t xml:space="preserve"> </w:t>
      </w:r>
      <w:r w:rsidR="00F42119">
        <w:rPr>
          <w:szCs w:val="20"/>
        </w:rPr>
        <w:t>dont il pourra faire état, en cas de besoin, auprès du</w:t>
      </w:r>
      <w:r w:rsidR="004A2D69" w:rsidRPr="001F6DED">
        <w:rPr>
          <w:szCs w:val="20"/>
        </w:rPr>
        <w:t xml:space="preserve"> service temps de travail/déplacements de la DQVTF</w:t>
      </w:r>
      <w:r w:rsidRPr="001F6DED">
        <w:rPr>
          <w:szCs w:val="20"/>
        </w:rPr>
        <w:t>.</w:t>
      </w:r>
    </w:p>
    <w:p w:rsidR="00C73B23" w:rsidRPr="00CB6D4A" w:rsidRDefault="00C01EF4" w:rsidP="00C73B23">
      <w:pPr>
        <w:autoSpaceDE w:val="0"/>
        <w:autoSpaceDN w:val="0"/>
        <w:adjustRightInd w:val="0"/>
        <w:jc w:val="both"/>
        <w:rPr>
          <w:szCs w:val="20"/>
        </w:rPr>
      </w:pPr>
      <w:r w:rsidRPr="00CB6D4A">
        <w:rPr>
          <w:szCs w:val="20"/>
        </w:rPr>
        <w:t>Un groupe de travail dédié au dispositif télétravail et réunissant les représentants des personnels et l’Administration, sera réuni chaque année et u</w:t>
      </w:r>
      <w:r w:rsidR="004A2D69" w:rsidRPr="00CB6D4A">
        <w:rPr>
          <w:szCs w:val="20"/>
        </w:rPr>
        <w:t xml:space="preserve">n bilan global </w:t>
      </w:r>
      <w:r w:rsidRPr="00CB6D4A">
        <w:rPr>
          <w:szCs w:val="20"/>
        </w:rPr>
        <w:t xml:space="preserve">annuel </w:t>
      </w:r>
      <w:r w:rsidR="004A2D69" w:rsidRPr="00CB6D4A">
        <w:rPr>
          <w:szCs w:val="20"/>
        </w:rPr>
        <w:t xml:space="preserve">sera réalisé et présenté au </w:t>
      </w:r>
      <w:r w:rsidR="00D94A4D" w:rsidRPr="00CB6D4A">
        <w:rPr>
          <w:szCs w:val="20"/>
        </w:rPr>
        <w:t>CHSCT ainsi qu’au C</w:t>
      </w:r>
      <w:r w:rsidR="004A2D69" w:rsidRPr="00CB6D4A">
        <w:rPr>
          <w:szCs w:val="20"/>
        </w:rPr>
        <w:t xml:space="preserve">omité </w:t>
      </w:r>
      <w:r w:rsidR="00D94A4D" w:rsidRPr="00CB6D4A">
        <w:rPr>
          <w:szCs w:val="20"/>
        </w:rPr>
        <w:t>T</w:t>
      </w:r>
      <w:r w:rsidR="004A2D69" w:rsidRPr="00CB6D4A">
        <w:rPr>
          <w:szCs w:val="20"/>
        </w:rPr>
        <w:t xml:space="preserve">echnique </w:t>
      </w:r>
      <w:r w:rsidR="00D94A4D" w:rsidRPr="00CB6D4A">
        <w:rPr>
          <w:szCs w:val="20"/>
        </w:rPr>
        <w:t>P</w:t>
      </w:r>
      <w:r w:rsidR="004A2D69" w:rsidRPr="00CB6D4A">
        <w:rPr>
          <w:szCs w:val="20"/>
        </w:rPr>
        <w:t>aritaire.</w:t>
      </w:r>
      <w:r w:rsidR="008868F3" w:rsidRPr="00CB6D4A">
        <w:rPr>
          <w:szCs w:val="20"/>
        </w:rPr>
        <w:t xml:space="preserve"> </w:t>
      </w:r>
    </w:p>
    <w:p w:rsidR="00C01EF4" w:rsidRPr="001F6DED" w:rsidRDefault="00C01EF4" w:rsidP="00C73B23">
      <w:pPr>
        <w:autoSpaceDE w:val="0"/>
        <w:autoSpaceDN w:val="0"/>
        <w:adjustRightInd w:val="0"/>
        <w:jc w:val="both"/>
        <w:rPr>
          <w:szCs w:val="20"/>
        </w:rPr>
      </w:pPr>
    </w:p>
    <w:p w:rsidR="00C73B23" w:rsidRPr="001F6DED" w:rsidRDefault="00C73B23" w:rsidP="00C73B23">
      <w:pPr>
        <w:autoSpaceDE w:val="0"/>
        <w:autoSpaceDN w:val="0"/>
        <w:adjustRightInd w:val="0"/>
        <w:jc w:val="both"/>
        <w:rPr>
          <w:szCs w:val="20"/>
        </w:rPr>
      </w:pPr>
    </w:p>
    <w:sectPr w:rsidR="00C73B23" w:rsidRPr="001F6DED" w:rsidSect="00671DFE">
      <w:footerReference w:type="default" r:id="rId10"/>
      <w:footerReference w:type="first" r:id="rId11"/>
      <w:type w:val="continuous"/>
      <w:pgSz w:w="11906" w:h="16838"/>
      <w:pgMar w:top="1247"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A2" w:rsidRDefault="009A7EA2" w:rsidP="009A7EA2">
      <w:r>
        <w:separator/>
      </w:r>
    </w:p>
  </w:endnote>
  <w:endnote w:type="continuationSeparator" w:id="0">
    <w:p w:rsidR="009A7EA2" w:rsidRDefault="009A7EA2" w:rsidP="009A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F UI 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13" w:rsidRDefault="00C81913">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Règlement télétravail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F35DC" w:rsidRPr="004F35DC">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C81913" w:rsidRDefault="00C8191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359637"/>
      <w:docPartObj>
        <w:docPartGallery w:val="Page Numbers (Bottom of Page)"/>
        <w:docPartUnique/>
      </w:docPartObj>
    </w:sdtPr>
    <w:sdtEndPr/>
    <w:sdtContent>
      <w:p w:rsidR="00C81913" w:rsidRDefault="00C81913">
        <w:pPr>
          <w:pStyle w:val="Pieddepage"/>
          <w:jc w:val="right"/>
        </w:pPr>
        <w:r>
          <w:fldChar w:fldCharType="begin"/>
        </w:r>
        <w:r>
          <w:instrText>PAGE   \* MERGEFORMAT</w:instrText>
        </w:r>
        <w:r>
          <w:fldChar w:fldCharType="separate"/>
        </w:r>
        <w:r w:rsidR="004F35DC">
          <w:rPr>
            <w:noProof/>
          </w:rPr>
          <w:t>1</w:t>
        </w:r>
        <w:r>
          <w:fldChar w:fldCharType="end"/>
        </w:r>
      </w:p>
    </w:sdtContent>
  </w:sdt>
  <w:p w:rsidR="00806BAF" w:rsidRDefault="00806BAF" w:rsidP="00671DFE">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A2" w:rsidRDefault="009A7EA2" w:rsidP="009A7EA2">
      <w:r>
        <w:separator/>
      </w:r>
    </w:p>
  </w:footnote>
  <w:footnote w:type="continuationSeparator" w:id="0">
    <w:p w:rsidR="009A7EA2" w:rsidRDefault="009A7EA2" w:rsidP="009A7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58E3"/>
    <w:multiLevelType w:val="multilevel"/>
    <w:tmpl w:val="A9606A60"/>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
    <w:nsid w:val="21421929"/>
    <w:multiLevelType w:val="hybridMultilevel"/>
    <w:tmpl w:val="D4EAA362"/>
    <w:lvl w:ilvl="0" w:tplc="C3C61EE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1C52C8F"/>
    <w:multiLevelType w:val="hybridMultilevel"/>
    <w:tmpl w:val="70BE983C"/>
    <w:lvl w:ilvl="0" w:tplc="CCD6D952">
      <w:start w:val="1"/>
      <w:numFmt w:val="bullet"/>
      <w:lvlText w:val="-"/>
      <w:lvlJc w:val="left"/>
      <w:pPr>
        <w:tabs>
          <w:tab w:val="num" w:pos="720"/>
        </w:tabs>
        <w:ind w:left="720" w:hanging="360"/>
      </w:pPr>
      <w:rPr>
        <w:rFonts w:ascii="Times New Roman" w:hAnsi="Times New Roman" w:hint="default"/>
      </w:rPr>
    </w:lvl>
    <w:lvl w:ilvl="1" w:tplc="A6FED586">
      <w:start w:val="1"/>
      <w:numFmt w:val="bullet"/>
      <w:lvlText w:val="-"/>
      <w:lvlJc w:val="left"/>
      <w:pPr>
        <w:tabs>
          <w:tab w:val="num" w:pos="1440"/>
        </w:tabs>
        <w:ind w:left="1440" w:hanging="360"/>
      </w:pPr>
      <w:rPr>
        <w:rFonts w:ascii="Times New Roman" w:hAnsi="Times New Roman" w:hint="default"/>
      </w:rPr>
    </w:lvl>
    <w:lvl w:ilvl="2" w:tplc="2B5611FC" w:tentative="1">
      <w:start w:val="1"/>
      <w:numFmt w:val="bullet"/>
      <w:lvlText w:val="-"/>
      <w:lvlJc w:val="left"/>
      <w:pPr>
        <w:tabs>
          <w:tab w:val="num" w:pos="2160"/>
        </w:tabs>
        <w:ind w:left="2160" w:hanging="360"/>
      </w:pPr>
      <w:rPr>
        <w:rFonts w:ascii="Times New Roman" w:hAnsi="Times New Roman" w:hint="default"/>
      </w:rPr>
    </w:lvl>
    <w:lvl w:ilvl="3" w:tplc="4502E8F2" w:tentative="1">
      <w:start w:val="1"/>
      <w:numFmt w:val="bullet"/>
      <w:lvlText w:val="-"/>
      <w:lvlJc w:val="left"/>
      <w:pPr>
        <w:tabs>
          <w:tab w:val="num" w:pos="2880"/>
        </w:tabs>
        <w:ind w:left="2880" w:hanging="360"/>
      </w:pPr>
      <w:rPr>
        <w:rFonts w:ascii="Times New Roman" w:hAnsi="Times New Roman" w:hint="default"/>
      </w:rPr>
    </w:lvl>
    <w:lvl w:ilvl="4" w:tplc="29FC093A" w:tentative="1">
      <w:start w:val="1"/>
      <w:numFmt w:val="bullet"/>
      <w:lvlText w:val="-"/>
      <w:lvlJc w:val="left"/>
      <w:pPr>
        <w:tabs>
          <w:tab w:val="num" w:pos="3600"/>
        </w:tabs>
        <w:ind w:left="3600" w:hanging="360"/>
      </w:pPr>
      <w:rPr>
        <w:rFonts w:ascii="Times New Roman" w:hAnsi="Times New Roman" w:hint="default"/>
      </w:rPr>
    </w:lvl>
    <w:lvl w:ilvl="5" w:tplc="648CDEBA" w:tentative="1">
      <w:start w:val="1"/>
      <w:numFmt w:val="bullet"/>
      <w:lvlText w:val="-"/>
      <w:lvlJc w:val="left"/>
      <w:pPr>
        <w:tabs>
          <w:tab w:val="num" w:pos="4320"/>
        </w:tabs>
        <w:ind w:left="4320" w:hanging="360"/>
      </w:pPr>
      <w:rPr>
        <w:rFonts w:ascii="Times New Roman" w:hAnsi="Times New Roman" w:hint="default"/>
      </w:rPr>
    </w:lvl>
    <w:lvl w:ilvl="6" w:tplc="0380A6A0" w:tentative="1">
      <w:start w:val="1"/>
      <w:numFmt w:val="bullet"/>
      <w:lvlText w:val="-"/>
      <w:lvlJc w:val="left"/>
      <w:pPr>
        <w:tabs>
          <w:tab w:val="num" w:pos="5040"/>
        </w:tabs>
        <w:ind w:left="5040" w:hanging="360"/>
      </w:pPr>
      <w:rPr>
        <w:rFonts w:ascii="Times New Roman" w:hAnsi="Times New Roman" w:hint="default"/>
      </w:rPr>
    </w:lvl>
    <w:lvl w:ilvl="7" w:tplc="B5620BA6" w:tentative="1">
      <w:start w:val="1"/>
      <w:numFmt w:val="bullet"/>
      <w:lvlText w:val="-"/>
      <w:lvlJc w:val="left"/>
      <w:pPr>
        <w:tabs>
          <w:tab w:val="num" w:pos="5760"/>
        </w:tabs>
        <w:ind w:left="5760" w:hanging="360"/>
      </w:pPr>
      <w:rPr>
        <w:rFonts w:ascii="Times New Roman" w:hAnsi="Times New Roman" w:hint="default"/>
      </w:rPr>
    </w:lvl>
    <w:lvl w:ilvl="8" w:tplc="3E1047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626692"/>
    <w:multiLevelType w:val="hybridMultilevel"/>
    <w:tmpl w:val="0E486496"/>
    <w:lvl w:ilvl="0" w:tplc="A29CBE7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A4283A"/>
    <w:multiLevelType w:val="multilevel"/>
    <w:tmpl w:val="3678E39E"/>
    <w:lvl w:ilvl="0">
      <w:start w:val="1"/>
      <w:numFmt w:val="decimal"/>
      <w:lvlText w:val="%1."/>
      <w:lvlJc w:val="left"/>
      <w:pPr>
        <w:ind w:left="1080" w:hanging="360"/>
      </w:pPr>
    </w:lvl>
    <w:lvl w:ilvl="1">
      <w:start w:val="3"/>
      <w:numFmt w:val="decimal"/>
      <w:isLgl/>
      <w:lvlText w:val="%1.%2"/>
      <w:lvlJc w:val="left"/>
      <w:pPr>
        <w:ind w:left="1788" w:hanging="720"/>
      </w:pPr>
      <w:rPr>
        <w:rFonts w:hint="default"/>
      </w:rPr>
    </w:lvl>
    <w:lvl w:ilvl="2">
      <w:start w:val="2"/>
      <w:numFmt w:val="decimal"/>
      <w:isLgl/>
      <w:lvlText w:val="%1.%2.%3"/>
      <w:lvlJc w:val="left"/>
      <w:pPr>
        <w:ind w:left="2136" w:hanging="720"/>
      </w:pPr>
      <w:rPr>
        <w:rFonts w:ascii="Verdana" w:hAnsi="Verdana" w:hint="default"/>
        <w:sz w:val="22"/>
        <w:szCs w:val="22"/>
      </w:rPr>
    </w:lvl>
    <w:lvl w:ilvl="3">
      <w:start w:val="1"/>
      <w:numFmt w:val="decimal"/>
      <w:isLgl/>
      <w:lvlText w:val="%1.%2.%3.%4"/>
      <w:lvlJc w:val="left"/>
      <w:pPr>
        <w:ind w:left="2844" w:hanging="1080"/>
      </w:pPr>
      <w:rPr>
        <w:rFonts w:hint="default"/>
      </w:rPr>
    </w:lvl>
    <w:lvl w:ilvl="4">
      <w:start w:val="1"/>
      <w:numFmt w:val="decimal"/>
      <w:isLgl/>
      <w:lvlText w:val="%1.%2.%3.%4.%5"/>
      <w:lvlJc w:val="left"/>
      <w:pPr>
        <w:ind w:left="3552" w:hanging="144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608" w:hanging="1800"/>
      </w:pPr>
      <w:rPr>
        <w:rFonts w:hint="default"/>
      </w:rPr>
    </w:lvl>
    <w:lvl w:ilvl="7">
      <w:start w:val="1"/>
      <w:numFmt w:val="decimal"/>
      <w:isLgl/>
      <w:lvlText w:val="%1.%2.%3.%4.%5.%6.%7.%8"/>
      <w:lvlJc w:val="left"/>
      <w:pPr>
        <w:ind w:left="5316" w:hanging="2160"/>
      </w:pPr>
      <w:rPr>
        <w:rFonts w:hint="default"/>
      </w:rPr>
    </w:lvl>
    <w:lvl w:ilvl="8">
      <w:start w:val="1"/>
      <w:numFmt w:val="decimal"/>
      <w:isLgl/>
      <w:lvlText w:val="%1.%2.%3.%4.%5.%6.%7.%8.%9"/>
      <w:lvlJc w:val="left"/>
      <w:pPr>
        <w:ind w:left="5664" w:hanging="2160"/>
      </w:pPr>
      <w:rPr>
        <w:rFonts w:hint="default"/>
      </w:rPr>
    </w:lvl>
  </w:abstractNum>
  <w:abstractNum w:abstractNumId="5">
    <w:nsid w:val="3D69133B"/>
    <w:multiLevelType w:val="hybridMultilevel"/>
    <w:tmpl w:val="DED89898"/>
    <w:lvl w:ilvl="0" w:tplc="734EF968">
      <w:start w:val="1"/>
      <w:numFmt w:val="bullet"/>
      <w:lvlText w:val=""/>
      <w:lvlJc w:val="left"/>
      <w:pPr>
        <w:ind w:left="720" w:hanging="339"/>
      </w:pPr>
      <w:rPr>
        <w:rFonts w:ascii="Symbol" w:hAnsi="Symbol" w:hint="default"/>
      </w:rPr>
    </w:lvl>
    <w:lvl w:ilvl="1" w:tplc="CF56BBF2">
      <w:start w:val="1"/>
      <w:numFmt w:val="bullet"/>
      <w:lvlText w:val="o"/>
      <w:lvlJc w:val="left"/>
      <w:pPr>
        <w:ind w:left="1440" w:hanging="339"/>
      </w:pPr>
      <w:rPr>
        <w:rFonts w:ascii="Courier New" w:hAnsi="Courier New" w:cs="Courier New" w:hint="default"/>
      </w:rPr>
    </w:lvl>
    <w:lvl w:ilvl="2" w:tplc="B9DE0BE2">
      <w:start w:val="1"/>
      <w:numFmt w:val="bullet"/>
      <w:lvlText w:val=""/>
      <w:lvlJc w:val="left"/>
      <w:pPr>
        <w:ind w:left="2160" w:hanging="339"/>
      </w:pPr>
      <w:rPr>
        <w:rFonts w:ascii="Wingdings" w:hAnsi="Wingdings" w:hint="default"/>
      </w:rPr>
    </w:lvl>
    <w:lvl w:ilvl="3" w:tplc="1A16311A">
      <w:start w:val="1"/>
      <w:numFmt w:val="bullet"/>
      <w:lvlText w:val=""/>
      <w:lvlJc w:val="left"/>
      <w:pPr>
        <w:ind w:left="2880" w:hanging="339"/>
      </w:pPr>
      <w:rPr>
        <w:rFonts w:ascii="Symbol" w:hAnsi="Symbol" w:hint="default"/>
      </w:rPr>
    </w:lvl>
    <w:lvl w:ilvl="4" w:tplc="FCC25024">
      <w:start w:val="1"/>
      <w:numFmt w:val="bullet"/>
      <w:lvlText w:val="o"/>
      <w:lvlJc w:val="left"/>
      <w:pPr>
        <w:ind w:left="3600" w:hanging="339"/>
      </w:pPr>
      <w:rPr>
        <w:rFonts w:ascii="Courier New" w:hAnsi="Courier New" w:cs="Courier New" w:hint="default"/>
      </w:rPr>
    </w:lvl>
    <w:lvl w:ilvl="5" w:tplc="FC5C20BC">
      <w:start w:val="1"/>
      <w:numFmt w:val="bullet"/>
      <w:lvlText w:val=""/>
      <w:lvlJc w:val="left"/>
      <w:pPr>
        <w:ind w:left="4320" w:hanging="339"/>
      </w:pPr>
      <w:rPr>
        <w:rFonts w:ascii="Wingdings" w:hAnsi="Wingdings" w:hint="default"/>
      </w:rPr>
    </w:lvl>
    <w:lvl w:ilvl="6" w:tplc="24123210">
      <w:start w:val="1"/>
      <w:numFmt w:val="bullet"/>
      <w:lvlText w:val=""/>
      <w:lvlJc w:val="left"/>
      <w:pPr>
        <w:ind w:left="5040" w:hanging="339"/>
      </w:pPr>
      <w:rPr>
        <w:rFonts w:ascii="Symbol" w:hAnsi="Symbol" w:hint="default"/>
      </w:rPr>
    </w:lvl>
    <w:lvl w:ilvl="7" w:tplc="08C0273C">
      <w:start w:val="1"/>
      <w:numFmt w:val="bullet"/>
      <w:lvlText w:val="o"/>
      <w:lvlJc w:val="left"/>
      <w:pPr>
        <w:ind w:left="5760" w:hanging="339"/>
      </w:pPr>
      <w:rPr>
        <w:rFonts w:ascii="Courier New" w:hAnsi="Courier New" w:cs="Courier New" w:hint="default"/>
      </w:rPr>
    </w:lvl>
    <w:lvl w:ilvl="8" w:tplc="81F63C60">
      <w:start w:val="1"/>
      <w:numFmt w:val="bullet"/>
      <w:lvlText w:val=""/>
      <w:lvlJc w:val="left"/>
      <w:pPr>
        <w:ind w:left="6480" w:hanging="339"/>
      </w:pPr>
      <w:rPr>
        <w:rFonts w:ascii="Wingdings" w:hAnsi="Wingdings" w:hint="default"/>
      </w:rPr>
    </w:lvl>
  </w:abstractNum>
  <w:abstractNum w:abstractNumId="6">
    <w:nsid w:val="452D11AD"/>
    <w:multiLevelType w:val="multilevel"/>
    <w:tmpl w:val="8EBC46F4"/>
    <w:lvl w:ilvl="0">
      <w:start w:val="4"/>
      <w:numFmt w:val="decimal"/>
      <w:lvlText w:val="%1"/>
      <w:lvlJc w:val="left"/>
      <w:pPr>
        <w:ind w:left="624" w:hanging="624"/>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61E0057"/>
    <w:multiLevelType w:val="hybridMultilevel"/>
    <w:tmpl w:val="570A86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292C4E"/>
    <w:multiLevelType w:val="hybridMultilevel"/>
    <w:tmpl w:val="2E56E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DA0CA4"/>
    <w:multiLevelType w:val="hybridMultilevel"/>
    <w:tmpl w:val="599882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FF7DC4"/>
    <w:multiLevelType w:val="multilevel"/>
    <w:tmpl w:val="38E2B16C"/>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1">
    <w:nsid w:val="775541FE"/>
    <w:multiLevelType w:val="hybridMultilevel"/>
    <w:tmpl w:val="F10E6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DEA4D2F"/>
    <w:multiLevelType w:val="hybridMultilevel"/>
    <w:tmpl w:val="1256EDD0"/>
    <w:lvl w:ilvl="0" w:tplc="8E6896D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2"/>
  </w:num>
  <w:num w:numId="6">
    <w:abstractNumId w:val="6"/>
  </w:num>
  <w:num w:numId="7">
    <w:abstractNumId w:val="1"/>
  </w:num>
  <w:num w:numId="8">
    <w:abstractNumId w:val="9"/>
  </w:num>
  <w:num w:numId="9">
    <w:abstractNumId w:val="4"/>
  </w:num>
  <w:num w:numId="10">
    <w:abstractNumId w:val="0"/>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23"/>
    <w:rsid w:val="000132BF"/>
    <w:rsid w:val="00017475"/>
    <w:rsid w:val="00033BEE"/>
    <w:rsid w:val="00036DF3"/>
    <w:rsid w:val="000D19D8"/>
    <w:rsid w:val="0015027C"/>
    <w:rsid w:val="00156066"/>
    <w:rsid w:val="00156B2B"/>
    <w:rsid w:val="0018776D"/>
    <w:rsid w:val="00196AF4"/>
    <w:rsid w:val="001B2632"/>
    <w:rsid w:val="001B5689"/>
    <w:rsid w:val="001F6DED"/>
    <w:rsid w:val="00233279"/>
    <w:rsid w:val="00250022"/>
    <w:rsid w:val="00257EEE"/>
    <w:rsid w:val="00264B02"/>
    <w:rsid w:val="0027586C"/>
    <w:rsid w:val="002854C2"/>
    <w:rsid w:val="0028591D"/>
    <w:rsid w:val="002B2CE5"/>
    <w:rsid w:val="002C05CE"/>
    <w:rsid w:val="002C289B"/>
    <w:rsid w:val="00303EAF"/>
    <w:rsid w:val="003242BF"/>
    <w:rsid w:val="003279EB"/>
    <w:rsid w:val="0034340D"/>
    <w:rsid w:val="00394E16"/>
    <w:rsid w:val="003C7FF2"/>
    <w:rsid w:val="00427D88"/>
    <w:rsid w:val="00433801"/>
    <w:rsid w:val="00467E76"/>
    <w:rsid w:val="004A2D69"/>
    <w:rsid w:val="004B3614"/>
    <w:rsid w:val="004B6541"/>
    <w:rsid w:val="004F35DC"/>
    <w:rsid w:val="0050006D"/>
    <w:rsid w:val="0050142E"/>
    <w:rsid w:val="00587EB4"/>
    <w:rsid w:val="005A5C28"/>
    <w:rsid w:val="005C1ABE"/>
    <w:rsid w:val="005E4D33"/>
    <w:rsid w:val="005F5AA4"/>
    <w:rsid w:val="00620B9B"/>
    <w:rsid w:val="00620ED3"/>
    <w:rsid w:val="00631FF9"/>
    <w:rsid w:val="00635614"/>
    <w:rsid w:val="00671DFE"/>
    <w:rsid w:val="00696796"/>
    <w:rsid w:val="006D539A"/>
    <w:rsid w:val="00760356"/>
    <w:rsid w:val="007C06A3"/>
    <w:rsid w:val="007E0321"/>
    <w:rsid w:val="007E4848"/>
    <w:rsid w:val="00806BAF"/>
    <w:rsid w:val="00824C6B"/>
    <w:rsid w:val="00864CF1"/>
    <w:rsid w:val="008868F3"/>
    <w:rsid w:val="008D41A4"/>
    <w:rsid w:val="008F6F31"/>
    <w:rsid w:val="00950B47"/>
    <w:rsid w:val="0095339E"/>
    <w:rsid w:val="00957087"/>
    <w:rsid w:val="009A7EA2"/>
    <w:rsid w:val="009C5681"/>
    <w:rsid w:val="009C5BE3"/>
    <w:rsid w:val="009F1A95"/>
    <w:rsid w:val="00A158E1"/>
    <w:rsid w:val="00A408F3"/>
    <w:rsid w:val="00A57C24"/>
    <w:rsid w:val="00A81466"/>
    <w:rsid w:val="00A913CC"/>
    <w:rsid w:val="00A92AA5"/>
    <w:rsid w:val="00A9738D"/>
    <w:rsid w:val="00AA24BF"/>
    <w:rsid w:val="00AD6563"/>
    <w:rsid w:val="00AE0022"/>
    <w:rsid w:val="00B60493"/>
    <w:rsid w:val="00B8686D"/>
    <w:rsid w:val="00BA003D"/>
    <w:rsid w:val="00BC2F0C"/>
    <w:rsid w:val="00C01EF4"/>
    <w:rsid w:val="00C06052"/>
    <w:rsid w:val="00C233D0"/>
    <w:rsid w:val="00C244A5"/>
    <w:rsid w:val="00C73B23"/>
    <w:rsid w:val="00C81913"/>
    <w:rsid w:val="00CB6D4A"/>
    <w:rsid w:val="00CD007B"/>
    <w:rsid w:val="00D02656"/>
    <w:rsid w:val="00D1139B"/>
    <w:rsid w:val="00D310FC"/>
    <w:rsid w:val="00D53B2A"/>
    <w:rsid w:val="00D760ED"/>
    <w:rsid w:val="00D94A4D"/>
    <w:rsid w:val="00DC312C"/>
    <w:rsid w:val="00DF5233"/>
    <w:rsid w:val="00E05E66"/>
    <w:rsid w:val="00E35A57"/>
    <w:rsid w:val="00E3740C"/>
    <w:rsid w:val="00F12D4A"/>
    <w:rsid w:val="00F42119"/>
    <w:rsid w:val="00F53E4B"/>
    <w:rsid w:val="00F776C3"/>
    <w:rsid w:val="00F910ED"/>
    <w:rsid w:val="00FF49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23"/>
    <w:pPr>
      <w:spacing w:after="0" w:line="240" w:lineRule="auto"/>
    </w:pPr>
    <w:rPr>
      <w:rFonts w:ascii="Verdana" w:eastAsia="Times New Roman" w:hAnsi="Verdan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B23"/>
    <w:pPr>
      <w:spacing w:after="200" w:line="276" w:lineRule="auto"/>
      <w:ind w:left="720"/>
      <w:contextualSpacing/>
    </w:pPr>
    <w:rPr>
      <w:rFonts w:ascii="Arial" w:eastAsia="Arial" w:hAnsi="Arial" w:cs="Arial"/>
      <w:sz w:val="22"/>
      <w:szCs w:val="22"/>
    </w:rPr>
  </w:style>
  <w:style w:type="paragraph" w:customStyle="1" w:styleId="p2">
    <w:name w:val="p2"/>
    <w:basedOn w:val="Normal"/>
    <w:rsid w:val="00C73B23"/>
    <w:rPr>
      <w:rFonts w:ascii=".SF UI Text" w:eastAsia="Arial" w:hAnsi=".SF UI Text"/>
      <w:color w:val="454545"/>
      <w:sz w:val="26"/>
      <w:szCs w:val="26"/>
    </w:rPr>
  </w:style>
  <w:style w:type="paragraph" w:styleId="En-tte">
    <w:name w:val="header"/>
    <w:basedOn w:val="Normal"/>
    <w:link w:val="En-tteCar"/>
    <w:uiPriority w:val="99"/>
    <w:unhideWhenUsed/>
    <w:rsid w:val="009A7EA2"/>
    <w:pPr>
      <w:tabs>
        <w:tab w:val="center" w:pos="4536"/>
        <w:tab w:val="right" w:pos="9072"/>
      </w:tabs>
    </w:pPr>
  </w:style>
  <w:style w:type="character" w:customStyle="1" w:styleId="En-tteCar">
    <w:name w:val="En-tête Car"/>
    <w:basedOn w:val="Policepardfaut"/>
    <w:link w:val="En-tte"/>
    <w:uiPriority w:val="99"/>
    <w:rsid w:val="009A7EA2"/>
    <w:rPr>
      <w:rFonts w:ascii="Verdana" w:eastAsia="Times New Roman" w:hAnsi="Verdana" w:cs="Times New Roman"/>
      <w:sz w:val="20"/>
      <w:szCs w:val="24"/>
      <w:lang w:eastAsia="fr-FR"/>
    </w:rPr>
  </w:style>
  <w:style w:type="paragraph" w:styleId="Pieddepage">
    <w:name w:val="footer"/>
    <w:basedOn w:val="Normal"/>
    <w:link w:val="PieddepageCar"/>
    <w:uiPriority w:val="99"/>
    <w:unhideWhenUsed/>
    <w:rsid w:val="009A7EA2"/>
    <w:pPr>
      <w:tabs>
        <w:tab w:val="center" w:pos="4536"/>
        <w:tab w:val="right" w:pos="9072"/>
      </w:tabs>
    </w:pPr>
  </w:style>
  <w:style w:type="character" w:customStyle="1" w:styleId="PieddepageCar">
    <w:name w:val="Pied de page Car"/>
    <w:basedOn w:val="Policepardfaut"/>
    <w:link w:val="Pieddepage"/>
    <w:uiPriority w:val="99"/>
    <w:rsid w:val="009A7EA2"/>
    <w:rPr>
      <w:rFonts w:ascii="Verdana" w:eastAsia="Times New Roman" w:hAnsi="Verdana" w:cs="Times New Roman"/>
      <w:sz w:val="20"/>
      <w:szCs w:val="24"/>
      <w:lang w:eastAsia="fr-FR"/>
    </w:rPr>
  </w:style>
  <w:style w:type="paragraph" w:styleId="Sansinterligne">
    <w:name w:val="No Spacing"/>
    <w:link w:val="SansinterligneCar"/>
    <w:uiPriority w:val="1"/>
    <w:qFormat/>
    <w:rsid w:val="002B2CE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B2CE5"/>
    <w:rPr>
      <w:rFonts w:eastAsiaTheme="minorEastAsia"/>
      <w:lang w:eastAsia="fr-FR"/>
    </w:rPr>
  </w:style>
  <w:style w:type="paragraph" w:styleId="Textedebulles">
    <w:name w:val="Balloon Text"/>
    <w:basedOn w:val="Normal"/>
    <w:link w:val="TextedebullesCar"/>
    <w:uiPriority w:val="99"/>
    <w:semiHidden/>
    <w:unhideWhenUsed/>
    <w:rsid w:val="002B2CE5"/>
    <w:rPr>
      <w:rFonts w:ascii="Tahoma" w:hAnsi="Tahoma" w:cs="Tahoma"/>
      <w:sz w:val="16"/>
      <w:szCs w:val="16"/>
    </w:rPr>
  </w:style>
  <w:style w:type="character" w:customStyle="1" w:styleId="TextedebullesCar">
    <w:name w:val="Texte de bulles Car"/>
    <w:basedOn w:val="Policepardfaut"/>
    <w:link w:val="Textedebulles"/>
    <w:uiPriority w:val="99"/>
    <w:semiHidden/>
    <w:rsid w:val="002B2CE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23"/>
    <w:pPr>
      <w:spacing w:after="0" w:line="240" w:lineRule="auto"/>
    </w:pPr>
    <w:rPr>
      <w:rFonts w:ascii="Verdana" w:eastAsia="Times New Roman" w:hAnsi="Verdan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B23"/>
    <w:pPr>
      <w:spacing w:after="200" w:line="276" w:lineRule="auto"/>
      <w:ind w:left="720"/>
      <w:contextualSpacing/>
    </w:pPr>
    <w:rPr>
      <w:rFonts w:ascii="Arial" w:eastAsia="Arial" w:hAnsi="Arial" w:cs="Arial"/>
      <w:sz w:val="22"/>
      <w:szCs w:val="22"/>
    </w:rPr>
  </w:style>
  <w:style w:type="paragraph" w:customStyle="1" w:styleId="p2">
    <w:name w:val="p2"/>
    <w:basedOn w:val="Normal"/>
    <w:rsid w:val="00C73B23"/>
    <w:rPr>
      <w:rFonts w:ascii=".SF UI Text" w:eastAsia="Arial" w:hAnsi=".SF UI Text"/>
      <w:color w:val="454545"/>
      <w:sz w:val="26"/>
      <w:szCs w:val="26"/>
    </w:rPr>
  </w:style>
  <w:style w:type="paragraph" w:styleId="En-tte">
    <w:name w:val="header"/>
    <w:basedOn w:val="Normal"/>
    <w:link w:val="En-tteCar"/>
    <w:uiPriority w:val="99"/>
    <w:unhideWhenUsed/>
    <w:rsid w:val="009A7EA2"/>
    <w:pPr>
      <w:tabs>
        <w:tab w:val="center" w:pos="4536"/>
        <w:tab w:val="right" w:pos="9072"/>
      </w:tabs>
    </w:pPr>
  </w:style>
  <w:style w:type="character" w:customStyle="1" w:styleId="En-tteCar">
    <w:name w:val="En-tête Car"/>
    <w:basedOn w:val="Policepardfaut"/>
    <w:link w:val="En-tte"/>
    <w:uiPriority w:val="99"/>
    <w:rsid w:val="009A7EA2"/>
    <w:rPr>
      <w:rFonts w:ascii="Verdana" w:eastAsia="Times New Roman" w:hAnsi="Verdana" w:cs="Times New Roman"/>
      <w:sz w:val="20"/>
      <w:szCs w:val="24"/>
      <w:lang w:eastAsia="fr-FR"/>
    </w:rPr>
  </w:style>
  <w:style w:type="paragraph" w:styleId="Pieddepage">
    <w:name w:val="footer"/>
    <w:basedOn w:val="Normal"/>
    <w:link w:val="PieddepageCar"/>
    <w:uiPriority w:val="99"/>
    <w:unhideWhenUsed/>
    <w:rsid w:val="009A7EA2"/>
    <w:pPr>
      <w:tabs>
        <w:tab w:val="center" w:pos="4536"/>
        <w:tab w:val="right" w:pos="9072"/>
      </w:tabs>
    </w:pPr>
  </w:style>
  <w:style w:type="character" w:customStyle="1" w:styleId="PieddepageCar">
    <w:name w:val="Pied de page Car"/>
    <w:basedOn w:val="Policepardfaut"/>
    <w:link w:val="Pieddepage"/>
    <w:uiPriority w:val="99"/>
    <w:rsid w:val="009A7EA2"/>
    <w:rPr>
      <w:rFonts w:ascii="Verdana" w:eastAsia="Times New Roman" w:hAnsi="Verdana" w:cs="Times New Roman"/>
      <w:sz w:val="20"/>
      <w:szCs w:val="24"/>
      <w:lang w:eastAsia="fr-FR"/>
    </w:rPr>
  </w:style>
  <w:style w:type="paragraph" w:styleId="Sansinterligne">
    <w:name w:val="No Spacing"/>
    <w:link w:val="SansinterligneCar"/>
    <w:uiPriority w:val="1"/>
    <w:qFormat/>
    <w:rsid w:val="002B2CE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B2CE5"/>
    <w:rPr>
      <w:rFonts w:eastAsiaTheme="minorEastAsia"/>
      <w:lang w:eastAsia="fr-FR"/>
    </w:rPr>
  </w:style>
  <w:style w:type="paragraph" w:styleId="Textedebulles">
    <w:name w:val="Balloon Text"/>
    <w:basedOn w:val="Normal"/>
    <w:link w:val="TextedebullesCar"/>
    <w:uiPriority w:val="99"/>
    <w:semiHidden/>
    <w:unhideWhenUsed/>
    <w:rsid w:val="002B2CE5"/>
    <w:rPr>
      <w:rFonts w:ascii="Tahoma" w:hAnsi="Tahoma" w:cs="Tahoma"/>
      <w:sz w:val="16"/>
      <w:szCs w:val="16"/>
    </w:rPr>
  </w:style>
  <w:style w:type="character" w:customStyle="1" w:styleId="TextedebullesCar">
    <w:name w:val="Texte de bulles Car"/>
    <w:basedOn w:val="Policepardfaut"/>
    <w:link w:val="Textedebulles"/>
    <w:uiPriority w:val="99"/>
    <w:semiHidden/>
    <w:rsid w:val="002B2CE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D33F-59AE-42BD-8802-A7888E4C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16941</Characters>
  <Application>Microsoft Office Word</Application>
  <DocSecurity>4</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PEYRONEL Laurence</dc:creator>
  <cp:lastModifiedBy>syndicat-CGT</cp:lastModifiedBy>
  <cp:revision>2</cp:revision>
  <cp:lastPrinted>2019-11-06T14:28:00Z</cp:lastPrinted>
  <dcterms:created xsi:type="dcterms:W3CDTF">2020-09-11T12:54:00Z</dcterms:created>
  <dcterms:modified xsi:type="dcterms:W3CDTF">2020-09-11T12:54:00Z</dcterms:modified>
</cp:coreProperties>
</file>